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012C" w14:textId="41841BD4" w:rsidR="00614AB9" w:rsidRPr="00F2349A" w:rsidRDefault="00396151" w:rsidP="008F4956">
      <w:pPr>
        <w:tabs>
          <w:tab w:val="left" w:pos="2940"/>
        </w:tabs>
        <w:jc w:val="center"/>
        <w:rPr>
          <w:rFonts w:asciiTheme="majorEastAsia" w:eastAsiaTheme="majorEastAsia" w:hAnsiTheme="majorEastAsia"/>
          <w:b/>
          <w:color w:val="000000" w:themeColor="text1"/>
          <w:sz w:val="28"/>
          <w:szCs w:val="28"/>
        </w:rPr>
      </w:pPr>
      <w:r w:rsidRPr="00F2349A">
        <w:rPr>
          <w:rFonts w:asciiTheme="majorEastAsia" w:eastAsiaTheme="majorEastAsia" w:hAnsiTheme="majorEastAsia" w:hint="eastAsia"/>
          <w:b/>
          <w:color w:val="000000" w:themeColor="text1"/>
          <w:sz w:val="28"/>
          <w:szCs w:val="28"/>
        </w:rPr>
        <w:t>「</w:t>
      </w:r>
      <w:r w:rsidR="00AF3F28" w:rsidRPr="00F2349A">
        <w:rPr>
          <w:rFonts w:asciiTheme="majorEastAsia" w:eastAsiaTheme="majorEastAsia" w:hAnsiTheme="majorEastAsia" w:hint="eastAsia"/>
          <w:b/>
          <w:color w:val="000000" w:themeColor="text1"/>
          <w:sz w:val="28"/>
          <w:szCs w:val="28"/>
        </w:rPr>
        <w:t>農業者</w:t>
      </w:r>
      <w:r w:rsidR="008532EE" w:rsidRPr="00F2349A">
        <w:rPr>
          <w:rFonts w:asciiTheme="majorEastAsia" w:eastAsiaTheme="majorEastAsia" w:hAnsiTheme="majorEastAsia" w:hint="eastAsia"/>
          <w:b/>
          <w:color w:val="000000" w:themeColor="text1"/>
          <w:sz w:val="28"/>
          <w:szCs w:val="28"/>
        </w:rPr>
        <w:t>の啓発」をサポートする</w:t>
      </w:r>
      <w:r w:rsidR="00582D7C" w:rsidRPr="00F2349A">
        <w:rPr>
          <w:rFonts w:asciiTheme="majorEastAsia" w:eastAsiaTheme="majorEastAsia" w:hAnsiTheme="majorEastAsia" w:hint="eastAsia"/>
          <w:b/>
          <w:color w:val="000000" w:themeColor="text1"/>
          <w:sz w:val="28"/>
          <w:szCs w:val="28"/>
        </w:rPr>
        <w:t>リーフレット</w:t>
      </w:r>
      <w:r w:rsidR="008532EE" w:rsidRPr="00F2349A">
        <w:rPr>
          <w:rFonts w:asciiTheme="majorEastAsia" w:eastAsiaTheme="majorEastAsia" w:hAnsiTheme="majorEastAsia" w:hint="eastAsia"/>
          <w:b/>
          <w:color w:val="000000" w:themeColor="text1"/>
          <w:sz w:val="28"/>
          <w:szCs w:val="28"/>
        </w:rPr>
        <w:t>全国農業図書</w:t>
      </w:r>
    </w:p>
    <w:p w14:paraId="69ABF09D" w14:textId="4641063D" w:rsidR="00126ABE" w:rsidRPr="00F2349A" w:rsidRDefault="007C362A" w:rsidP="008F4956">
      <w:pPr>
        <w:jc w:val="right"/>
        <w:rPr>
          <w:rFonts w:asciiTheme="minorEastAsia" w:hAnsiTheme="minorEastAsia"/>
          <w:color w:val="000000" w:themeColor="text1"/>
          <w:kern w:val="0"/>
          <w:sz w:val="24"/>
          <w:szCs w:val="24"/>
          <w:lang w:eastAsia="zh-CN"/>
        </w:rPr>
      </w:pPr>
      <w:r w:rsidRPr="00F2349A">
        <w:rPr>
          <w:rFonts w:asciiTheme="minorEastAsia" w:hAnsiTheme="minorEastAsia" w:hint="eastAsia"/>
          <w:color w:val="000000" w:themeColor="text1"/>
          <w:spacing w:val="96"/>
          <w:kern w:val="0"/>
          <w:sz w:val="24"/>
          <w:szCs w:val="24"/>
          <w:fitText w:val="2400" w:id="-1172643840"/>
          <w:lang w:eastAsia="zh-CN"/>
        </w:rPr>
        <w:t>令和</w:t>
      </w:r>
      <w:r w:rsidR="00C67C56" w:rsidRPr="00F2349A">
        <w:rPr>
          <w:rFonts w:asciiTheme="minorEastAsia" w:hAnsiTheme="minorEastAsia" w:hint="eastAsia"/>
          <w:color w:val="000000" w:themeColor="text1"/>
          <w:spacing w:val="96"/>
          <w:kern w:val="0"/>
          <w:sz w:val="24"/>
          <w:szCs w:val="24"/>
          <w:fitText w:val="2400" w:id="-1172643840"/>
        </w:rPr>
        <w:t>６</w:t>
      </w:r>
      <w:r w:rsidR="000E6488" w:rsidRPr="00F2349A">
        <w:rPr>
          <w:rFonts w:asciiTheme="minorEastAsia" w:hAnsiTheme="minorEastAsia" w:hint="eastAsia"/>
          <w:color w:val="000000" w:themeColor="text1"/>
          <w:spacing w:val="96"/>
          <w:kern w:val="0"/>
          <w:sz w:val="24"/>
          <w:szCs w:val="24"/>
          <w:fitText w:val="2400" w:id="-1172643840"/>
          <w:lang w:eastAsia="zh-CN"/>
        </w:rPr>
        <w:t>年</w:t>
      </w:r>
      <w:r w:rsidR="00554E5A" w:rsidRPr="00F2349A">
        <w:rPr>
          <w:rFonts w:asciiTheme="minorEastAsia" w:hAnsiTheme="minorEastAsia" w:hint="eastAsia"/>
          <w:color w:val="000000" w:themeColor="text1"/>
          <w:spacing w:val="96"/>
          <w:kern w:val="0"/>
          <w:sz w:val="24"/>
          <w:szCs w:val="24"/>
          <w:fitText w:val="2400" w:id="-1172643840"/>
        </w:rPr>
        <w:t>２</w:t>
      </w:r>
      <w:r w:rsidR="00EE1366" w:rsidRPr="00F2349A">
        <w:rPr>
          <w:rFonts w:asciiTheme="minorEastAsia" w:hAnsiTheme="minorEastAsia" w:hint="eastAsia"/>
          <w:color w:val="000000" w:themeColor="text1"/>
          <w:kern w:val="0"/>
          <w:sz w:val="24"/>
          <w:szCs w:val="24"/>
          <w:fitText w:val="2400" w:id="-1172643840"/>
          <w:lang w:eastAsia="zh-CN"/>
        </w:rPr>
        <w:t>月</w:t>
      </w:r>
    </w:p>
    <w:p w14:paraId="043AAC27" w14:textId="5475FBF2" w:rsidR="00396151" w:rsidRPr="00F2349A" w:rsidRDefault="00DF4198" w:rsidP="008F4956">
      <w:pPr>
        <w:jc w:val="right"/>
        <w:rPr>
          <w:rFonts w:asciiTheme="minorEastAsia" w:hAnsiTheme="minorEastAsia"/>
          <w:color w:val="000000" w:themeColor="text1"/>
          <w:sz w:val="24"/>
          <w:szCs w:val="24"/>
          <w:lang w:eastAsia="zh-CN"/>
        </w:rPr>
      </w:pPr>
      <w:r w:rsidRPr="00F2349A">
        <w:rPr>
          <w:rFonts w:asciiTheme="minorEastAsia" w:hAnsiTheme="minorEastAsia" w:hint="eastAsia"/>
          <w:color w:val="000000" w:themeColor="text1"/>
          <w:kern w:val="0"/>
          <w:sz w:val="24"/>
          <w:szCs w:val="24"/>
        </w:rPr>
        <w:t>（</w:t>
      </w:r>
      <w:r w:rsidR="00020366" w:rsidRPr="00F2349A">
        <w:rPr>
          <w:rFonts w:asciiTheme="minorEastAsia" w:hAnsiTheme="minorEastAsia" w:hint="eastAsia"/>
          <w:color w:val="000000" w:themeColor="text1"/>
          <w:kern w:val="0"/>
          <w:sz w:val="24"/>
          <w:szCs w:val="24"/>
          <w:lang w:eastAsia="zh-CN"/>
        </w:rPr>
        <w:t>一社</w:t>
      </w:r>
      <w:r w:rsidRPr="00F2349A">
        <w:rPr>
          <w:rFonts w:asciiTheme="minorEastAsia" w:hAnsiTheme="minorEastAsia" w:hint="eastAsia"/>
          <w:color w:val="000000" w:themeColor="text1"/>
          <w:kern w:val="0"/>
          <w:sz w:val="24"/>
          <w:szCs w:val="24"/>
        </w:rPr>
        <w:t>）</w:t>
      </w:r>
      <w:r w:rsidR="00396151" w:rsidRPr="00F2349A">
        <w:rPr>
          <w:rFonts w:asciiTheme="minorEastAsia" w:hAnsiTheme="minorEastAsia" w:hint="eastAsia"/>
          <w:color w:val="000000" w:themeColor="text1"/>
          <w:kern w:val="0"/>
          <w:sz w:val="24"/>
          <w:szCs w:val="24"/>
          <w:fitText w:val="2400" w:id="1218200832"/>
          <w:lang w:eastAsia="zh-CN"/>
        </w:rPr>
        <w:t>全国農業会議所出版部</w:t>
      </w:r>
    </w:p>
    <w:p w14:paraId="59EB03F9" w14:textId="77777777" w:rsidR="00191ABA" w:rsidRPr="00F2349A" w:rsidRDefault="00191ABA" w:rsidP="008F4956">
      <w:pPr>
        <w:rPr>
          <w:rFonts w:asciiTheme="minorEastAsia" w:hAnsiTheme="minorEastAsia"/>
          <w:color w:val="000000" w:themeColor="text1"/>
          <w:sz w:val="22"/>
          <w:szCs w:val="24"/>
        </w:rPr>
      </w:pPr>
    </w:p>
    <w:p w14:paraId="043E79CA" w14:textId="3EABD945" w:rsidR="00213D66" w:rsidRPr="00F2349A" w:rsidRDefault="00055CAB" w:rsidP="008F4956">
      <w:pPr>
        <w:ind w:firstLineChars="2800" w:firstLine="6160"/>
        <w:rPr>
          <w:rFonts w:asciiTheme="minorEastAsia" w:hAnsiTheme="minorEastAsia"/>
          <w:color w:val="000000" w:themeColor="text1"/>
          <w:sz w:val="22"/>
          <w:szCs w:val="24"/>
        </w:rPr>
      </w:pPr>
      <w:r w:rsidRPr="00F2349A">
        <w:rPr>
          <w:rFonts w:asciiTheme="minorEastAsia" w:hAnsiTheme="minorEastAsia" w:hint="eastAsia"/>
          <w:color w:val="000000" w:themeColor="text1"/>
          <w:sz w:val="22"/>
          <w:szCs w:val="24"/>
        </w:rPr>
        <w:t>※</w:t>
      </w:r>
      <w:r w:rsidR="006A2D4C" w:rsidRPr="00F2349A">
        <w:rPr>
          <w:rFonts w:asciiTheme="minorEastAsia" w:hAnsiTheme="minorEastAsia" w:hint="eastAsia"/>
          <w:color w:val="000000" w:themeColor="text1"/>
          <w:sz w:val="22"/>
          <w:szCs w:val="24"/>
        </w:rPr>
        <w:t>価格はすべて１０</w:t>
      </w:r>
      <w:r w:rsidR="00CD55FF" w:rsidRPr="00F2349A">
        <w:rPr>
          <w:rFonts w:asciiTheme="minorEastAsia" w:hAnsiTheme="minorEastAsia" w:hint="eastAsia"/>
          <w:color w:val="000000" w:themeColor="text1"/>
          <w:sz w:val="22"/>
          <w:szCs w:val="24"/>
        </w:rPr>
        <w:t>％税込・送料別</w:t>
      </w:r>
    </w:p>
    <w:p w14:paraId="6AE55962" w14:textId="311442E5" w:rsidR="0096247F" w:rsidRPr="00F2349A" w:rsidRDefault="0010323A" w:rsidP="008F4956">
      <w:pPr>
        <w:rPr>
          <w:rFonts w:asciiTheme="majorEastAsia" w:eastAsiaTheme="majorEastAsia" w:hAnsiTheme="majorEastAsia"/>
          <w:b/>
          <w:bCs/>
          <w:color w:val="000000" w:themeColor="text1"/>
          <w:sz w:val="24"/>
          <w:szCs w:val="24"/>
        </w:rPr>
      </w:pPr>
      <w:r w:rsidRPr="00F2349A">
        <w:rPr>
          <w:rFonts w:asciiTheme="majorEastAsia" w:eastAsiaTheme="majorEastAsia" w:hAnsiTheme="majorEastAsia" w:hint="eastAsia"/>
          <w:b/>
          <w:bCs/>
          <w:color w:val="000000" w:themeColor="text1"/>
          <w:sz w:val="24"/>
          <w:szCs w:val="24"/>
        </w:rPr>
        <w:t>１．</w:t>
      </w:r>
      <w:r w:rsidR="00702B96" w:rsidRPr="00F2349A">
        <w:rPr>
          <w:rFonts w:asciiTheme="majorEastAsia" w:eastAsiaTheme="majorEastAsia" w:hAnsiTheme="majorEastAsia" w:hint="eastAsia"/>
          <w:b/>
          <w:bCs/>
          <w:color w:val="000000" w:themeColor="text1"/>
          <w:sz w:val="24"/>
          <w:szCs w:val="24"/>
        </w:rPr>
        <w:t>構造政策・農地流動化・経営基盤強化促進法関係</w:t>
      </w:r>
    </w:p>
    <w:p w14:paraId="7D4F796B" w14:textId="03FA11FB" w:rsidR="0096247F" w:rsidRPr="00F2349A" w:rsidRDefault="008F4956" w:rsidP="008F4956">
      <w:pPr>
        <w:pStyle w:val="ab"/>
        <w:numPr>
          <w:ilvl w:val="0"/>
          <w:numId w:val="1"/>
        </w:numPr>
        <w:ind w:leftChars="850" w:left="1785" w:firstLine="0"/>
        <w:rPr>
          <w:rFonts w:asciiTheme="majorEastAsia" w:eastAsiaTheme="majorEastAsia" w:hAnsiTheme="majorEastAsia"/>
          <w:b/>
          <w:color w:val="000000" w:themeColor="text1"/>
          <w:sz w:val="24"/>
          <w:szCs w:val="24"/>
        </w:rPr>
      </w:pPr>
      <w:r w:rsidRPr="00F2349A">
        <w:rPr>
          <w:rFonts w:asciiTheme="majorEastAsia" w:eastAsiaTheme="majorEastAsia" w:hAnsiTheme="majorEastAsia" w:hint="eastAsia"/>
          <w:noProof/>
          <w:color w:val="000000" w:themeColor="text1"/>
        </w:rPr>
        <w:drawing>
          <wp:anchor distT="0" distB="0" distL="114300" distR="114300" simplePos="0" relativeHeight="251706880" behindDoc="0" locked="0" layoutInCell="1" allowOverlap="1" wp14:anchorId="6BD37330" wp14:editId="328A6F3C">
            <wp:simplePos x="0" y="0"/>
            <wp:positionH relativeFrom="column">
              <wp:posOffset>22860</wp:posOffset>
            </wp:positionH>
            <wp:positionV relativeFrom="paragraph">
              <wp:posOffset>45085</wp:posOffset>
            </wp:positionV>
            <wp:extent cx="896879" cy="1276350"/>
            <wp:effectExtent l="19050" t="19050" r="17780" b="19050"/>
            <wp:wrapNone/>
            <wp:docPr id="626726804" name="図 626726804" descr="自然, コンパクトディスク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自然, コンパクトディスク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6879" cy="12763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8B5B71" w:rsidRPr="00F2349A">
        <w:rPr>
          <w:rFonts w:asciiTheme="majorEastAsia" w:eastAsiaTheme="majorEastAsia" w:hAnsiTheme="majorEastAsia" w:hint="eastAsia"/>
          <w:b/>
          <w:color w:val="000000" w:themeColor="text1"/>
          <w:sz w:val="24"/>
          <w:szCs w:val="24"/>
        </w:rPr>
        <w:t>【リーフ】</w:t>
      </w:r>
      <w:r w:rsidR="007718ED" w:rsidRPr="00F2349A">
        <w:rPr>
          <w:rFonts w:asciiTheme="majorEastAsia" w:eastAsiaTheme="majorEastAsia" w:hAnsiTheme="majorEastAsia" w:hint="eastAsia"/>
          <w:b/>
          <w:color w:val="000000" w:themeColor="text1"/>
          <w:sz w:val="24"/>
          <w:szCs w:val="24"/>
        </w:rPr>
        <w:t>農業経営基盤強化促進法等の一部改正</w:t>
      </w:r>
    </w:p>
    <w:p w14:paraId="4FBD0FCA" w14:textId="032A2C81" w:rsidR="00CD1521" w:rsidRPr="00F2349A" w:rsidRDefault="0042007D" w:rsidP="008F4956">
      <w:pPr>
        <w:ind w:leftChars="850" w:left="1785" w:firstLineChars="2100" w:firstLine="5040"/>
        <w:rPr>
          <w:rFonts w:asciiTheme="majorEastAsia" w:eastAsiaTheme="majorEastAsia" w:hAnsiTheme="majorEastAsia"/>
          <w:bCs/>
          <w:color w:val="000000" w:themeColor="text1"/>
          <w:sz w:val="22"/>
        </w:rPr>
      </w:pPr>
      <w:r w:rsidRPr="00F2349A">
        <w:rPr>
          <w:rFonts w:asciiTheme="majorEastAsia" w:eastAsiaTheme="majorEastAsia" w:hAnsiTheme="majorEastAsia" w:hint="eastAsia"/>
          <w:bCs/>
          <w:color w:val="000000" w:themeColor="text1"/>
          <w:kern w:val="0"/>
          <w:sz w:val="24"/>
          <w:szCs w:val="24"/>
        </w:rPr>
        <w:t>R04</w:t>
      </w:r>
      <w:r w:rsidR="00CD1521" w:rsidRPr="00F2349A">
        <w:rPr>
          <w:rFonts w:asciiTheme="majorEastAsia" w:eastAsiaTheme="majorEastAsia" w:hAnsiTheme="majorEastAsia" w:hint="eastAsia"/>
          <w:bCs/>
          <w:color w:val="000000" w:themeColor="text1"/>
          <w:kern w:val="0"/>
          <w:sz w:val="24"/>
          <w:szCs w:val="24"/>
        </w:rPr>
        <w:t>-</w:t>
      </w:r>
      <w:r w:rsidRPr="00F2349A">
        <w:rPr>
          <w:rFonts w:asciiTheme="majorEastAsia" w:eastAsiaTheme="majorEastAsia" w:hAnsiTheme="majorEastAsia" w:hint="eastAsia"/>
          <w:bCs/>
          <w:color w:val="000000" w:themeColor="text1"/>
          <w:kern w:val="0"/>
          <w:sz w:val="24"/>
          <w:szCs w:val="24"/>
        </w:rPr>
        <w:t>30</w:t>
      </w:r>
      <w:r w:rsidR="00435FB5" w:rsidRPr="00F2349A">
        <w:rPr>
          <w:rFonts w:asciiTheme="majorEastAsia" w:eastAsiaTheme="majorEastAsia" w:hAnsiTheme="majorEastAsia" w:hint="eastAsia"/>
          <w:bCs/>
          <w:color w:val="000000" w:themeColor="text1"/>
          <w:kern w:val="0"/>
          <w:sz w:val="24"/>
          <w:szCs w:val="24"/>
        </w:rPr>
        <w:t xml:space="preserve"> A4判</w:t>
      </w:r>
      <w:r w:rsidRPr="00F2349A">
        <w:rPr>
          <w:rFonts w:asciiTheme="majorEastAsia" w:eastAsiaTheme="majorEastAsia" w:hAnsiTheme="majorEastAsia" w:hint="eastAsia"/>
          <w:bCs/>
          <w:color w:val="000000" w:themeColor="text1"/>
          <w:kern w:val="0"/>
          <w:sz w:val="24"/>
          <w:szCs w:val="24"/>
        </w:rPr>
        <w:t>12</w:t>
      </w:r>
      <w:r w:rsidR="00435FB5" w:rsidRPr="00F2349A">
        <w:rPr>
          <w:rFonts w:asciiTheme="majorEastAsia" w:eastAsiaTheme="majorEastAsia" w:hAnsiTheme="majorEastAsia" w:hint="eastAsia"/>
          <w:bCs/>
          <w:color w:val="000000" w:themeColor="text1"/>
          <w:kern w:val="0"/>
          <w:sz w:val="24"/>
          <w:szCs w:val="24"/>
        </w:rPr>
        <w:t>頁</w:t>
      </w:r>
      <w:r w:rsidR="00935A3C" w:rsidRPr="00F2349A">
        <w:rPr>
          <w:rFonts w:asciiTheme="majorEastAsia" w:eastAsiaTheme="majorEastAsia" w:hAnsiTheme="majorEastAsia" w:hint="eastAsia"/>
          <w:bCs/>
          <w:color w:val="000000" w:themeColor="text1"/>
          <w:kern w:val="0"/>
          <w:sz w:val="24"/>
          <w:szCs w:val="24"/>
        </w:rPr>
        <w:t xml:space="preserve"> </w:t>
      </w:r>
      <w:r w:rsidRPr="00F2349A">
        <w:rPr>
          <w:rFonts w:asciiTheme="majorEastAsia" w:eastAsiaTheme="majorEastAsia" w:hAnsiTheme="majorEastAsia" w:hint="eastAsia"/>
          <w:bCs/>
          <w:color w:val="000000" w:themeColor="text1"/>
          <w:kern w:val="0"/>
          <w:sz w:val="24"/>
          <w:szCs w:val="24"/>
        </w:rPr>
        <w:t>14</w:t>
      </w:r>
      <w:r w:rsidR="00263119" w:rsidRPr="00F2349A">
        <w:rPr>
          <w:rFonts w:asciiTheme="majorEastAsia" w:eastAsiaTheme="majorEastAsia" w:hAnsiTheme="majorEastAsia" w:hint="eastAsia"/>
          <w:bCs/>
          <w:color w:val="000000" w:themeColor="text1"/>
          <w:kern w:val="0"/>
          <w:sz w:val="24"/>
          <w:szCs w:val="24"/>
        </w:rPr>
        <w:t>0</w:t>
      </w:r>
      <w:r w:rsidR="00CD1521" w:rsidRPr="00F2349A">
        <w:rPr>
          <w:rFonts w:asciiTheme="majorEastAsia" w:eastAsiaTheme="majorEastAsia" w:hAnsiTheme="majorEastAsia" w:hint="eastAsia"/>
          <w:bCs/>
          <w:color w:val="000000" w:themeColor="text1"/>
          <w:kern w:val="0"/>
          <w:sz w:val="24"/>
          <w:szCs w:val="24"/>
        </w:rPr>
        <w:t>円</w:t>
      </w:r>
    </w:p>
    <w:p w14:paraId="6613812C" w14:textId="336E725C" w:rsidR="0096247F" w:rsidRPr="00F2349A" w:rsidRDefault="0042007D" w:rsidP="008F4956">
      <w:pPr>
        <w:ind w:leftChars="850" w:left="1785"/>
        <w:rPr>
          <w:rFonts w:asciiTheme="minorEastAsia" w:hAnsiTheme="minorEastAsia"/>
          <w:color w:val="000000" w:themeColor="text1"/>
          <w:sz w:val="24"/>
          <w:szCs w:val="24"/>
        </w:rPr>
      </w:pPr>
      <w:r w:rsidRPr="00F2349A">
        <w:rPr>
          <w:rFonts w:asciiTheme="minorEastAsia" w:hAnsiTheme="minorEastAsia" w:hint="eastAsia"/>
          <w:color w:val="000000" w:themeColor="text1"/>
          <w:sz w:val="24"/>
          <w:szCs w:val="24"/>
        </w:rPr>
        <w:t xml:space="preserve">　令和５年４月１日に施行される農業経営基盤強化促進法の改正等について説明したリーフレットです。ポイントを「人・農地プランが地域計画として法定化」「農地の集約化等の手法」「人の確保・育成」の３つに絞り、知っておきたい情報を厳選しました。</w:t>
      </w:r>
    </w:p>
    <w:p w14:paraId="5948A18D" w14:textId="68A435C4" w:rsidR="00E328CE" w:rsidRPr="00F2349A" w:rsidRDefault="00E328CE" w:rsidP="008F4956">
      <w:pPr>
        <w:ind w:leftChars="850" w:left="1785"/>
        <w:rPr>
          <w:rFonts w:asciiTheme="minorEastAsia" w:hAnsiTheme="minorEastAsia"/>
          <w:b/>
          <w:color w:val="000000" w:themeColor="text1"/>
          <w:sz w:val="24"/>
          <w:szCs w:val="24"/>
        </w:rPr>
      </w:pPr>
    </w:p>
    <w:p w14:paraId="53A45438" w14:textId="77777777" w:rsidR="008F4956" w:rsidRPr="00F2349A" w:rsidRDefault="008F4956" w:rsidP="008F4956">
      <w:pPr>
        <w:ind w:leftChars="850" w:left="1785"/>
        <w:rPr>
          <w:rFonts w:asciiTheme="minorEastAsia" w:hAnsiTheme="minorEastAsia"/>
          <w:b/>
          <w:color w:val="000000" w:themeColor="text1"/>
          <w:sz w:val="24"/>
          <w:szCs w:val="24"/>
        </w:rPr>
      </w:pPr>
    </w:p>
    <w:p w14:paraId="1E3FDC99" w14:textId="7EAF9CBB" w:rsidR="00E328CE" w:rsidRPr="00F2349A" w:rsidRDefault="008F4956" w:rsidP="008F4956">
      <w:pPr>
        <w:pStyle w:val="ab"/>
        <w:numPr>
          <w:ilvl w:val="0"/>
          <w:numId w:val="1"/>
        </w:numPr>
        <w:ind w:leftChars="850" w:left="1785" w:firstLine="0"/>
        <w:jc w:val="left"/>
        <w:rPr>
          <w:rFonts w:asciiTheme="majorEastAsia" w:eastAsiaTheme="majorEastAsia" w:hAnsiTheme="majorEastAsia"/>
          <w:color w:val="000000" w:themeColor="text1"/>
          <w:sz w:val="24"/>
          <w:szCs w:val="24"/>
        </w:rPr>
      </w:pPr>
      <w:r w:rsidRPr="00F2349A">
        <w:rPr>
          <w:rFonts w:hint="eastAsia"/>
          <w:b/>
          <w:noProof/>
          <w:color w:val="000000" w:themeColor="text1"/>
        </w:rPr>
        <w:drawing>
          <wp:anchor distT="0" distB="0" distL="114300" distR="114300" simplePos="0" relativeHeight="251641344" behindDoc="0" locked="0" layoutInCell="1" allowOverlap="1" wp14:anchorId="5B6B4860" wp14:editId="720485B5">
            <wp:simplePos x="0" y="0"/>
            <wp:positionH relativeFrom="column">
              <wp:posOffset>22860</wp:posOffset>
            </wp:positionH>
            <wp:positionV relativeFrom="paragraph">
              <wp:posOffset>50165</wp:posOffset>
            </wp:positionV>
            <wp:extent cx="895394" cy="1266825"/>
            <wp:effectExtent l="19050" t="19050" r="19050" b="9525"/>
            <wp:wrapNone/>
            <wp:docPr id="5443650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94" cy="12668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7A7214" w:rsidRPr="00F2349A">
        <w:rPr>
          <w:rFonts w:asciiTheme="majorEastAsia" w:eastAsiaTheme="majorEastAsia" w:hAnsiTheme="majorEastAsia" w:hint="eastAsia"/>
          <w:b/>
          <w:color w:val="000000" w:themeColor="text1"/>
          <w:sz w:val="24"/>
          <w:szCs w:val="24"/>
        </w:rPr>
        <w:t>【リーフ】2023年度版</w:t>
      </w:r>
      <w:r w:rsidR="006819E7" w:rsidRPr="00F2349A">
        <w:rPr>
          <w:rFonts w:asciiTheme="majorEastAsia" w:eastAsiaTheme="majorEastAsia" w:hAnsiTheme="majorEastAsia" w:hint="eastAsia"/>
          <w:b/>
          <w:color w:val="000000" w:themeColor="text1"/>
          <w:sz w:val="24"/>
          <w:szCs w:val="24"/>
        </w:rPr>
        <w:t xml:space="preserve">　</w:t>
      </w:r>
      <w:r w:rsidR="007A7214" w:rsidRPr="00F2349A">
        <w:rPr>
          <w:rFonts w:asciiTheme="majorEastAsia" w:eastAsiaTheme="majorEastAsia" w:hAnsiTheme="majorEastAsia" w:hint="eastAsia"/>
          <w:b/>
          <w:color w:val="000000" w:themeColor="text1"/>
          <w:sz w:val="24"/>
          <w:szCs w:val="24"/>
        </w:rPr>
        <w:t>進めよう！「地域計画」</w:t>
      </w:r>
    </w:p>
    <w:p w14:paraId="526F0336" w14:textId="0390CBB3" w:rsidR="00CD55FF" w:rsidRPr="00F2349A" w:rsidRDefault="00BE2DA8" w:rsidP="008F4956">
      <w:pPr>
        <w:ind w:leftChars="850" w:left="1785"/>
        <w:jc w:val="right"/>
        <w:rPr>
          <w:rFonts w:asciiTheme="minorEastAsia" w:hAnsiTheme="minorEastAsia"/>
          <w:color w:val="000000" w:themeColor="text1"/>
          <w:sz w:val="24"/>
          <w:szCs w:val="24"/>
        </w:rPr>
      </w:pPr>
      <w:r w:rsidRPr="00F2349A">
        <w:rPr>
          <w:rFonts w:asciiTheme="majorEastAsia" w:eastAsiaTheme="majorEastAsia" w:hAnsiTheme="majorEastAsia" w:hint="eastAsia"/>
          <w:bCs/>
          <w:color w:val="000000" w:themeColor="text1"/>
          <w:sz w:val="24"/>
          <w:szCs w:val="24"/>
        </w:rPr>
        <w:t>R0</w:t>
      </w:r>
      <w:r w:rsidR="002D78E0" w:rsidRPr="00F2349A">
        <w:rPr>
          <w:rFonts w:asciiTheme="majorEastAsia" w:eastAsiaTheme="majorEastAsia" w:hAnsiTheme="majorEastAsia" w:hint="eastAsia"/>
          <w:bCs/>
          <w:color w:val="000000" w:themeColor="text1"/>
          <w:sz w:val="24"/>
          <w:szCs w:val="24"/>
        </w:rPr>
        <w:t>5</w:t>
      </w:r>
      <w:r w:rsidRPr="00F2349A">
        <w:rPr>
          <w:rFonts w:asciiTheme="majorEastAsia" w:eastAsiaTheme="majorEastAsia" w:hAnsiTheme="majorEastAsia" w:hint="eastAsia"/>
          <w:bCs/>
          <w:color w:val="000000" w:themeColor="text1"/>
          <w:sz w:val="24"/>
          <w:szCs w:val="24"/>
        </w:rPr>
        <w:t>-1</w:t>
      </w:r>
      <w:r w:rsidR="00702B96" w:rsidRPr="00F2349A">
        <w:rPr>
          <w:rFonts w:asciiTheme="majorEastAsia" w:eastAsiaTheme="majorEastAsia" w:hAnsiTheme="majorEastAsia" w:hint="eastAsia"/>
          <w:bCs/>
          <w:color w:val="000000" w:themeColor="text1"/>
          <w:sz w:val="24"/>
          <w:szCs w:val="24"/>
        </w:rPr>
        <w:t>3</w:t>
      </w:r>
      <w:r w:rsidR="00935A3C" w:rsidRPr="00F2349A">
        <w:rPr>
          <w:rFonts w:asciiTheme="majorEastAsia" w:eastAsiaTheme="majorEastAsia" w:hAnsiTheme="majorEastAsia"/>
          <w:bCs/>
          <w:color w:val="000000" w:themeColor="text1"/>
          <w:sz w:val="24"/>
          <w:szCs w:val="24"/>
        </w:rPr>
        <w:t xml:space="preserve"> </w:t>
      </w:r>
      <w:r w:rsidR="004D4968" w:rsidRPr="00F2349A">
        <w:rPr>
          <w:rFonts w:asciiTheme="majorEastAsia" w:eastAsiaTheme="majorEastAsia" w:hAnsiTheme="majorEastAsia" w:hint="eastAsia"/>
          <w:bCs/>
          <w:color w:val="000000" w:themeColor="text1"/>
          <w:sz w:val="24"/>
          <w:szCs w:val="24"/>
        </w:rPr>
        <w:t>A4判8頁</w:t>
      </w:r>
      <w:r w:rsidR="00935A3C" w:rsidRPr="00F2349A">
        <w:rPr>
          <w:rFonts w:asciiTheme="majorEastAsia" w:eastAsiaTheme="majorEastAsia" w:hAnsiTheme="majorEastAsia" w:hint="eastAsia"/>
          <w:bCs/>
          <w:color w:val="000000" w:themeColor="text1"/>
          <w:sz w:val="24"/>
          <w:szCs w:val="24"/>
        </w:rPr>
        <w:t xml:space="preserve"> </w:t>
      </w:r>
      <w:r w:rsidR="00CD55FF" w:rsidRPr="00F2349A">
        <w:rPr>
          <w:rFonts w:asciiTheme="majorEastAsia" w:eastAsiaTheme="majorEastAsia" w:hAnsiTheme="majorEastAsia" w:hint="eastAsia"/>
          <w:bCs/>
          <w:color w:val="000000" w:themeColor="text1"/>
          <w:sz w:val="24"/>
          <w:szCs w:val="24"/>
        </w:rPr>
        <w:t>100円</w:t>
      </w:r>
    </w:p>
    <w:p w14:paraId="41B44C92" w14:textId="5CF19629" w:rsidR="00E328CE" w:rsidRPr="00F2349A" w:rsidRDefault="00241D89" w:rsidP="008F4956">
      <w:pPr>
        <w:ind w:leftChars="850" w:left="1785" w:firstLineChars="100" w:firstLine="240"/>
        <w:rPr>
          <w:rFonts w:asciiTheme="minorEastAsia" w:hAnsiTheme="minorEastAsia"/>
          <w:color w:val="000000" w:themeColor="text1"/>
          <w:sz w:val="24"/>
        </w:rPr>
      </w:pPr>
      <w:bookmarkStart w:id="0" w:name="_Hlk138431347"/>
      <w:r w:rsidRPr="00F2349A">
        <w:rPr>
          <w:rFonts w:asciiTheme="minorEastAsia" w:hAnsiTheme="minorEastAsia" w:hint="eastAsia"/>
          <w:color w:val="000000" w:themeColor="text1"/>
          <w:sz w:val="24"/>
        </w:rPr>
        <w:t>令和５年４月施行の改正農業経営基盤強化促進法において、「地域計画」の策定が法定化されました。</w:t>
      </w:r>
      <w:r w:rsidR="002D78E0" w:rsidRPr="00F2349A">
        <w:rPr>
          <w:rFonts w:asciiTheme="minorEastAsia" w:hAnsiTheme="minorEastAsia" w:hint="eastAsia"/>
          <w:color w:val="000000" w:themeColor="text1"/>
          <w:sz w:val="24"/>
        </w:rPr>
        <w:t>「地域計画」の実現に向けて農業委員会が果たすべき役割や具体的な取り組み手法について記載したリーフレット。タブレットを使った意向把握や目標地図の素案作成の流れも紹介</w:t>
      </w:r>
      <w:r w:rsidRPr="00F2349A">
        <w:rPr>
          <w:rFonts w:asciiTheme="minorEastAsia" w:hAnsiTheme="minorEastAsia" w:hint="eastAsia"/>
          <w:color w:val="000000" w:themeColor="text1"/>
          <w:sz w:val="24"/>
        </w:rPr>
        <w:t>します</w:t>
      </w:r>
      <w:r w:rsidR="002D78E0" w:rsidRPr="00F2349A">
        <w:rPr>
          <w:rFonts w:asciiTheme="minorEastAsia" w:hAnsiTheme="minorEastAsia" w:hint="eastAsia"/>
          <w:color w:val="000000" w:themeColor="text1"/>
          <w:sz w:val="24"/>
        </w:rPr>
        <w:t>。</w:t>
      </w:r>
      <w:bookmarkEnd w:id="0"/>
    </w:p>
    <w:p w14:paraId="439070AB" w14:textId="77777777" w:rsidR="008F4956" w:rsidRPr="00F2349A" w:rsidRDefault="008F4956" w:rsidP="008F4956">
      <w:pPr>
        <w:ind w:leftChars="850" w:left="1785"/>
        <w:rPr>
          <w:rFonts w:asciiTheme="minorEastAsia" w:hAnsiTheme="minorEastAsia"/>
          <w:color w:val="000000" w:themeColor="text1"/>
          <w:sz w:val="24"/>
        </w:rPr>
      </w:pPr>
    </w:p>
    <w:p w14:paraId="4F394088" w14:textId="2E8710CB" w:rsidR="007675AB" w:rsidRPr="00F2349A" w:rsidRDefault="007675AB" w:rsidP="008F4956">
      <w:pPr>
        <w:ind w:leftChars="850" w:left="1785"/>
        <w:rPr>
          <w:rFonts w:asciiTheme="minorEastAsia" w:hAnsiTheme="minorEastAsia"/>
          <w:color w:val="000000" w:themeColor="text1"/>
          <w:sz w:val="24"/>
        </w:rPr>
      </w:pPr>
    </w:p>
    <w:p w14:paraId="13DB951A" w14:textId="0E9C1A3C" w:rsidR="007675AB" w:rsidRPr="00F2349A" w:rsidRDefault="008F4956" w:rsidP="008F4956">
      <w:pPr>
        <w:pStyle w:val="ab"/>
        <w:numPr>
          <w:ilvl w:val="0"/>
          <w:numId w:val="1"/>
        </w:numPr>
        <w:ind w:leftChars="850" w:left="2225"/>
        <w:rPr>
          <w:rFonts w:asciiTheme="majorEastAsia" w:eastAsiaTheme="majorEastAsia" w:hAnsiTheme="majorEastAsia"/>
          <w:b/>
          <w:bCs/>
          <w:color w:val="000000" w:themeColor="text1"/>
          <w:sz w:val="24"/>
        </w:rPr>
      </w:pPr>
      <w:r w:rsidRPr="00F2349A">
        <w:rPr>
          <w:rFonts w:asciiTheme="minorEastAsia" w:hAnsiTheme="minorEastAsia" w:hint="eastAsia"/>
          <w:b/>
          <w:noProof/>
          <w:color w:val="000000" w:themeColor="text1"/>
          <w:sz w:val="24"/>
          <w:szCs w:val="24"/>
        </w:rPr>
        <w:drawing>
          <wp:anchor distT="0" distB="0" distL="114300" distR="114300" simplePos="0" relativeHeight="251681280" behindDoc="0" locked="0" layoutInCell="1" allowOverlap="1" wp14:anchorId="15997CE6" wp14:editId="367CEFB3">
            <wp:simplePos x="0" y="0"/>
            <wp:positionH relativeFrom="column">
              <wp:posOffset>21590</wp:posOffset>
            </wp:positionH>
            <wp:positionV relativeFrom="paragraph">
              <wp:posOffset>45085</wp:posOffset>
            </wp:positionV>
            <wp:extent cx="896638" cy="1266825"/>
            <wp:effectExtent l="19050" t="19050" r="17780" b="9525"/>
            <wp:wrapNone/>
            <wp:docPr id="16029935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6638" cy="1266825"/>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7675AB" w:rsidRPr="00F2349A">
        <w:rPr>
          <w:rFonts w:asciiTheme="majorEastAsia" w:eastAsiaTheme="majorEastAsia" w:hAnsiTheme="majorEastAsia" w:hint="eastAsia"/>
          <w:b/>
          <w:bCs/>
          <w:color w:val="000000" w:themeColor="text1"/>
          <w:sz w:val="24"/>
        </w:rPr>
        <w:t>農家の皆さんへ</w:t>
      </w:r>
      <w:r w:rsidRPr="00F2349A">
        <w:rPr>
          <w:rFonts w:asciiTheme="majorEastAsia" w:eastAsiaTheme="majorEastAsia" w:hAnsiTheme="majorEastAsia" w:hint="eastAsia"/>
          <w:b/>
          <w:bCs/>
          <w:color w:val="000000" w:themeColor="text1"/>
          <w:sz w:val="24"/>
        </w:rPr>
        <w:t xml:space="preserve"> </w:t>
      </w:r>
      <w:r w:rsidR="007675AB" w:rsidRPr="00F2349A">
        <w:rPr>
          <w:rFonts w:asciiTheme="majorEastAsia" w:eastAsiaTheme="majorEastAsia" w:hAnsiTheme="majorEastAsia" w:hint="eastAsia"/>
          <w:b/>
          <w:bCs/>
          <w:color w:val="000000" w:themeColor="text1"/>
          <w:sz w:val="24"/>
        </w:rPr>
        <w:t>ご存じですか？「地域計画」</w:t>
      </w:r>
    </w:p>
    <w:p w14:paraId="0DC815B7" w14:textId="1CF8066E" w:rsidR="007675AB" w:rsidRPr="00F2349A" w:rsidRDefault="007675AB" w:rsidP="008F4956">
      <w:pPr>
        <w:pStyle w:val="ab"/>
        <w:ind w:leftChars="850" w:left="1785"/>
        <w:jc w:val="right"/>
        <w:rPr>
          <w:rFonts w:asciiTheme="majorEastAsia" w:eastAsiaTheme="majorEastAsia" w:hAnsiTheme="majorEastAsia"/>
          <w:color w:val="000000" w:themeColor="text1"/>
          <w:sz w:val="24"/>
        </w:rPr>
      </w:pPr>
      <w:r w:rsidRPr="00F2349A">
        <w:rPr>
          <w:rFonts w:asciiTheme="majorEastAsia" w:eastAsiaTheme="majorEastAsia" w:hAnsiTheme="majorEastAsia" w:hint="eastAsia"/>
          <w:bCs/>
          <w:color w:val="000000" w:themeColor="text1"/>
          <w:sz w:val="24"/>
          <w:szCs w:val="24"/>
        </w:rPr>
        <w:t>R05-29</w:t>
      </w:r>
      <w:r w:rsidRPr="00F2349A">
        <w:rPr>
          <w:rFonts w:asciiTheme="majorEastAsia" w:eastAsiaTheme="majorEastAsia" w:hAnsiTheme="majorEastAsia"/>
          <w:bCs/>
          <w:color w:val="000000" w:themeColor="text1"/>
          <w:sz w:val="24"/>
          <w:szCs w:val="24"/>
        </w:rPr>
        <w:t xml:space="preserve"> </w:t>
      </w:r>
      <w:r w:rsidRPr="00F2349A">
        <w:rPr>
          <w:rFonts w:asciiTheme="majorEastAsia" w:eastAsiaTheme="majorEastAsia" w:hAnsiTheme="majorEastAsia" w:hint="eastAsia"/>
          <w:bCs/>
          <w:color w:val="000000" w:themeColor="text1"/>
          <w:sz w:val="24"/>
          <w:szCs w:val="24"/>
        </w:rPr>
        <w:t>A4判2頁 20円</w:t>
      </w:r>
    </w:p>
    <w:p w14:paraId="6C87615F" w14:textId="1BAB1B61" w:rsidR="007675AB" w:rsidRPr="00F2349A" w:rsidRDefault="007675AB" w:rsidP="001E7510">
      <w:pPr>
        <w:ind w:leftChars="850" w:left="1785" w:firstLineChars="100" w:firstLine="240"/>
        <w:jc w:val="left"/>
        <w:rPr>
          <w:rFonts w:asciiTheme="minorEastAsia" w:hAnsiTheme="minorEastAsia"/>
          <w:color w:val="000000" w:themeColor="text1"/>
          <w:sz w:val="24"/>
        </w:rPr>
      </w:pPr>
      <w:r w:rsidRPr="00F2349A">
        <w:rPr>
          <w:rFonts w:asciiTheme="minorEastAsia" w:hAnsiTheme="minorEastAsia" w:hint="eastAsia"/>
          <w:color w:val="000000" w:themeColor="text1"/>
          <w:sz w:val="24"/>
        </w:rPr>
        <w:t>簡潔に「地域計画」を紹介した農家向けのリーフレットです。</w:t>
      </w:r>
    </w:p>
    <w:p w14:paraId="279CAD72" w14:textId="628C2D46" w:rsidR="007675AB" w:rsidRPr="00F2349A" w:rsidRDefault="007675AB" w:rsidP="008F4956">
      <w:pPr>
        <w:pStyle w:val="ab"/>
        <w:ind w:leftChars="850" w:left="1785"/>
        <w:rPr>
          <w:rFonts w:asciiTheme="minorEastAsia" w:hAnsiTheme="minorEastAsia"/>
          <w:color w:val="000000" w:themeColor="text1"/>
          <w:sz w:val="24"/>
        </w:rPr>
      </w:pPr>
      <w:r w:rsidRPr="00F2349A">
        <w:rPr>
          <w:rFonts w:asciiTheme="minorEastAsia" w:hAnsiTheme="minorEastAsia" w:hint="eastAsia"/>
          <w:color w:val="000000" w:themeColor="text1"/>
          <w:sz w:val="24"/>
        </w:rPr>
        <w:t>市町村が開催する話し合いの場に参加していただけるよう、「地域計画」における話し合いの重要性や主な協議内容を掲載しています。</w:t>
      </w:r>
    </w:p>
    <w:p w14:paraId="6CE0780C" w14:textId="77777777" w:rsidR="008F4956" w:rsidRPr="00F2349A" w:rsidRDefault="008F4956" w:rsidP="008F4956">
      <w:pPr>
        <w:pStyle w:val="ab"/>
        <w:ind w:leftChars="850" w:left="1785"/>
        <w:rPr>
          <w:rFonts w:asciiTheme="minorEastAsia" w:hAnsiTheme="minorEastAsia"/>
          <w:color w:val="000000" w:themeColor="text1"/>
          <w:sz w:val="24"/>
        </w:rPr>
      </w:pPr>
    </w:p>
    <w:p w14:paraId="52086326" w14:textId="0DC8D883" w:rsidR="00F93F08" w:rsidRPr="00F2349A" w:rsidRDefault="00F93F08" w:rsidP="008F4956">
      <w:pPr>
        <w:rPr>
          <w:rFonts w:asciiTheme="minorEastAsia" w:hAnsiTheme="minorEastAsia"/>
          <w:color w:val="000000" w:themeColor="text1"/>
          <w:sz w:val="24"/>
        </w:rPr>
      </w:pPr>
    </w:p>
    <w:p w14:paraId="7DAD0E98" w14:textId="0E2E3701" w:rsidR="00E328CE" w:rsidRPr="00F2349A" w:rsidRDefault="00E328CE" w:rsidP="008F4956">
      <w:pPr>
        <w:pStyle w:val="ab"/>
        <w:numPr>
          <w:ilvl w:val="0"/>
          <w:numId w:val="1"/>
        </w:numPr>
        <w:ind w:leftChars="850" w:left="1785" w:firstLine="0"/>
        <w:rPr>
          <w:rFonts w:asciiTheme="majorEastAsia" w:eastAsiaTheme="majorEastAsia" w:hAnsiTheme="majorEastAsia"/>
          <w:b/>
          <w:color w:val="000000" w:themeColor="text1"/>
          <w:sz w:val="24"/>
          <w:szCs w:val="24"/>
        </w:rPr>
      </w:pPr>
      <w:r w:rsidRPr="00F2349A">
        <w:rPr>
          <w:rFonts w:asciiTheme="majorEastAsia" w:eastAsiaTheme="majorEastAsia" w:hAnsiTheme="majorEastAsia" w:hint="eastAsia"/>
          <w:b/>
          <w:color w:val="000000" w:themeColor="text1"/>
          <w:sz w:val="24"/>
          <w:szCs w:val="24"/>
        </w:rPr>
        <w:t>活用しよう！</w:t>
      </w:r>
      <w:r w:rsidR="00381AAD" w:rsidRPr="00F2349A">
        <w:rPr>
          <w:rFonts w:asciiTheme="majorEastAsia" w:eastAsiaTheme="majorEastAsia" w:hAnsiTheme="majorEastAsia" w:hint="eastAsia"/>
          <w:b/>
          <w:color w:val="000000" w:themeColor="text1"/>
          <w:sz w:val="24"/>
          <w:szCs w:val="24"/>
        </w:rPr>
        <w:t xml:space="preserve">　</w:t>
      </w:r>
      <w:r w:rsidRPr="00F2349A">
        <w:rPr>
          <w:rFonts w:asciiTheme="majorEastAsia" w:eastAsiaTheme="majorEastAsia" w:hAnsiTheme="majorEastAsia" w:hint="eastAsia"/>
          <w:b/>
          <w:color w:val="000000" w:themeColor="text1"/>
          <w:sz w:val="24"/>
          <w:szCs w:val="24"/>
        </w:rPr>
        <w:t>農地中間管理事業</w:t>
      </w:r>
    </w:p>
    <w:p w14:paraId="3C7577A1" w14:textId="1E00D7FD" w:rsidR="00E328CE" w:rsidRPr="00F2349A" w:rsidRDefault="008F4956" w:rsidP="008F4956">
      <w:pPr>
        <w:ind w:leftChars="850" w:left="1785" w:firstLineChars="2200" w:firstLine="5280"/>
        <w:jc w:val="left"/>
        <w:rPr>
          <w:rFonts w:asciiTheme="minorEastAsia" w:hAnsiTheme="minorEastAsia"/>
          <w:color w:val="000000" w:themeColor="text1"/>
          <w:sz w:val="24"/>
          <w:szCs w:val="24"/>
        </w:rPr>
      </w:pPr>
      <w:r w:rsidRPr="00F2349A">
        <w:rPr>
          <w:rFonts w:asciiTheme="majorEastAsia" w:eastAsiaTheme="majorEastAsia" w:hAnsiTheme="majorEastAsia" w:hint="eastAsia"/>
          <w:bCs/>
          <w:noProof/>
          <w:color w:val="000000" w:themeColor="text1"/>
          <w:sz w:val="24"/>
          <w:szCs w:val="24"/>
        </w:rPr>
        <w:drawing>
          <wp:anchor distT="0" distB="0" distL="114300" distR="114300" simplePos="0" relativeHeight="251671040" behindDoc="0" locked="0" layoutInCell="1" allowOverlap="1" wp14:anchorId="75E0748F" wp14:editId="3F22D61D">
            <wp:simplePos x="0" y="0"/>
            <wp:positionH relativeFrom="column">
              <wp:posOffset>22860</wp:posOffset>
            </wp:positionH>
            <wp:positionV relativeFrom="paragraph">
              <wp:posOffset>49530</wp:posOffset>
            </wp:positionV>
            <wp:extent cx="901993" cy="1276350"/>
            <wp:effectExtent l="19050" t="19050" r="12700" b="19050"/>
            <wp:wrapNone/>
            <wp:docPr id="1702467582"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67582" name="図 1" descr="ダイアグラム&#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1993" cy="127635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E328CE" w:rsidRPr="00F2349A">
        <w:rPr>
          <w:rFonts w:asciiTheme="majorEastAsia" w:eastAsiaTheme="majorEastAsia" w:hAnsiTheme="majorEastAsia" w:hint="eastAsia"/>
          <w:bCs/>
          <w:color w:val="000000" w:themeColor="text1"/>
          <w:sz w:val="24"/>
          <w:szCs w:val="24"/>
        </w:rPr>
        <w:t>R05-</w:t>
      </w:r>
      <w:r w:rsidR="00045EE9" w:rsidRPr="00F2349A">
        <w:rPr>
          <w:rFonts w:asciiTheme="majorEastAsia" w:eastAsiaTheme="majorEastAsia" w:hAnsiTheme="majorEastAsia" w:hint="eastAsia"/>
          <w:bCs/>
          <w:color w:val="000000" w:themeColor="text1"/>
          <w:sz w:val="24"/>
          <w:szCs w:val="24"/>
        </w:rPr>
        <w:t>32</w:t>
      </w:r>
      <w:r w:rsidR="00045EE9" w:rsidRPr="00F2349A">
        <w:rPr>
          <w:rFonts w:asciiTheme="majorEastAsia" w:eastAsiaTheme="majorEastAsia" w:hAnsiTheme="majorEastAsia"/>
          <w:bCs/>
          <w:color w:val="000000" w:themeColor="text1"/>
          <w:sz w:val="24"/>
          <w:szCs w:val="24"/>
        </w:rPr>
        <w:t xml:space="preserve"> </w:t>
      </w:r>
      <w:r w:rsidR="00E328CE" w:rsidRPr="00F2349A">
        <w:rPr>
          <w:rFonts w:asciiTheme="majorEastAsia" w:eastAsiaTheme="majorEastAsia" w:hAnsiTheme="majorEastAsia" w:hint="eastAsia"/>
          <w:bCs/>
          <w:color w:val="000000" w:themeColor="text1"/>
          <w:sz w:val="24"/>
          <w:szCs w:val="24"/>
        </w:rPr>
        <w:t xml:space="preserve">A4判8頁 </w:t>
      </w:r>
      <w:r w:rsidR="007675AB" w:rsidRPr="00F2349A">
        <w:rPr>
          <w:rFonts w:asciiTheme="majorEastAsia" w:eastAsiaTheme="majorEastAsia" w:hAnsiTheme="majorEastAsia" w:hint="eastAsia"/>
          <w:bCs/>
          <w:color w:val="000000" w:themeColor="text1"/>
          <w:sz w:val="24"/>
          <w:szCs w:val="24"/>
        </w:rPr>
        <w:t>99</w:t>
      </w:r>
      <w:r w:rsidR="00E328CE" w:rsidRPr="00F2349A">
        <w:rPr>
          <w:rFonts w:asciiTheme="majorEastAsia" w:eastAsiaTheme="majorEastAsia" w:hAnsiTheme="majorEastAsia" w:hint="eastAsia"/>
          <w:bCs/>
          <w:color w:val="000000" w:themeColor="text1"/>
          <w:sz w:val="24"/>
          <w:szCs w:val="24"/>
        </w:rPr>
        <w:t>円</w:t>
      </w:r>
    </w:p>
    <w:p w14:paraId="0EF491DB" w14:textId="41EB6C5A" w:rsidR="00E328CE" w:rsidRPr="00F2349A" w:rsidRDefault="00163A77" w:rsidP="008F4956">
      <w:pPr>
        <w:ind w:leftChars="850" w:left="1785" w:firstLineChars="100" w:firstLine="240"/>
        <w:rPr>
          <w:rFonts w:asciiTheme="minorEastAsia" w:hAnsiTheme="minorEastAsia"/>
          <w:bCs/>
          <w:color w:val="000000" w:themeColor="text1"/>
          <w:sz w:val="24"/>
          <w:szCs w:val="24"/>
        </w:rPr>
      </w:pPr>
      <w:r w:rsidRPr="00F2349A">
        <w:rPr>
          <w:rFonts w:asciiTheme="minorEastAsia" w:hAnsiTheme="minorEastAsia" w:hint="eastAsia"/>
          <w:bCs/>
          <w:color w:val="000000" w:themeColor="text1"/>
          <w:sz w:val="24"/>
          <w:szCs w:val="24"/>
        </w:rPr>
        <w:t>農地中間管理事業の概要やメリット等を説明したリーフレット</w:t>
      </w:r>
      <w:r w:rsidR="001D1A1B" w:rsidRPr="00F2349A">
        <w:rPr>
          <w:rFonts w:asciiTheme="minorEastAsia" w:hAnsiTheme="minorEastAsia" w:hint="eastAsia"/>
          <w:bCs/>
          <w:color w:val="000000" w:themeColor="text1"/>
          <w:sz w:val="24"/>
          <w:szCs w:val="24"/>
        </w:rPr>
        <w:t>です</w:t>
      </w:r>
      <w:r w:rsidRPr="00F2349A">
        <w:rPr>
          <w:rFonts w:asciiTheme="minorEastAsia" w:hAnsiTheme="minorEastAsia" w:hint="eastAsia"/>
          <w:bCs/>
          <w:color w:val="000000" w:themeColor="text1"/>
          <w:sz w:val="24"/>
          <w:szCs w:val="24"/>
        </w:rPr>
        <w:t>。地域計画の達成に向けた農地バンクの運用見直しの内容や農地中間管理事業に関する支援などを紹介</w:t>
      </w:r>
      <w:r w:rsidR="001D1A1B" w:rsidRPr="00F2349A">
        <w:rPr>
          <w:rFonts w:asciiTheme="minorEastAsia" w:hAnsiTheme="minorEastAsia" w:hint="eastAsia"/>
          <w:bCs/>
          <w:color w:val="000000" w:themeColor="text1"/>
          <w:sz w:val="24"/>
          <w:szCs w:val="24"/>
        </w:rPr>
        <w:t>しています</w:t>
      </w:r>
      <w:r w:rsidRPr="00F2349A">
        <w:rPr>
          <w:rFonts w:asciiTheme="minorEastAsia" w:hAnsiTheme="minorEastAsia" w:hint="eastAsia"/>
          <w:bCs/>
          <w:color w:val="000000" w:themeColor="text1"/>
          <w:sz w:val="24"/>
          <w:szCs w:val="24"/>
        </w:rPr>
        <w:t>。</w:t>
      </w:r>
    </w:p>
    <w:p w14:paraId="1D5D2EB7" w14:textId="4C9B5A94" w:rsidR="007675AB" w:rsidRPr="00F2349A" w:rsidRDefault="007675AB" w:rsidP="008F4956">
      <w:pPr>
        <w:rPr>
          <w:rFonts w:asciiTheme="minorEastAsia" w:hAnsiTheme="minorEastAsia"/>
          <w:b/>
          <w:color w:val="000000" w:themeColor="text1"/>
          <w:sz w:val="24"/>
          <w:szCs w:val="24"/>
        </w:rPr>
      </w:pPr>
    </w:p>
    <w:p w14:paraId="5AB58745" w14:textId="37E09CBB" w:rsidR="008F4956" w:rsidRPr="00F2349A" w:rsidRDefault="008F4956" w:rsidP="008F4956">
      <w:pPr>
        <w:rPr>
          <w:rFonts w:asciiTheme="minorEastAsia" w:hAnsiTheme="minorEastAsia"/>
          <w:b/>
          <w:color w:val="000000" w:themeColor="text1"/>
          <w:sz w:val="24"/>
          <w:szCs w:val="24"/>
        </w:rPr>
      </w:pPr>
    </w:p>
    <w:p w14:paraId="59080F4C" w14:textId="54D122B1" w:rsidR="008F4956" w:rsidRPr="00F2349A" w:rsidRDefault="008F4956" w:rsidP="008F4956">
      <w:pPr>
        <w:rPr>
          <w:rFonts w:asciiTheme="minorEastAsia" w:hAnsiTheme="minorEastAsia"/>
          <w:b/>
          <w:color w:val="000000" w:themeColor="text1"/>
          <w:sz w:val="24"/>
          <w:szCs w:val="24"/>
        </w:rPr>
      </w:pPr>
    </w:p>
    <w:p w14:paraId="1AB9A260" w14:textId="77777777" w:rsidR="008F4956" w:rsidRPr="00F2349A" w:rsidRDefault="008F4956" w:rsidP="008F4956">
      <w:pPr>
        <w:rPr>
          <w:rFonts w:asciiTheme="minorEastAsia" w:hAnsiTheme="minorEastAsia"/>
          <w:b/>
          <w:color w:val="000000" w:themeColor="text1"/>
          <w:sz w:val="24"/>
          <w:szCs w:val="24"/>
        </w:rPr>
      </w:pPr>
    </w:p>
    <w:p w14:paraId="094E736E" w14:textId="1D958341" w:rsidR="00F93F08" w:rsidRPr="00F2349A" w:rsidRDefault="00F93F08" w:rsidP="008F4956">
      <w:pPr>
        <w:rPr>
          <w:rFonts w:asciiTheme="majorEastAsia" w:eastAsiaTheme="majorEastAsia" w:hAnsiTheme="majorEastAsia"/>
          <w:b/>
          <w:color w:val="000000" w:themeColor="text1"/>
          <w:sz w:val="24"/>
          <w:szCs w:val="24"/>
        </w:rPr>
      </w:pPr>
    </w:p>
    <w:p w14:paraId="372740BB" w14:textId="6D2E318D" w:rsidR="00592714" w:rsidRPr="00F2349A" w:rsidRDefault="0010323A" w:rsidP="008F4956">
      <w:pPr>
        <w:rPr>
          <w:rFonts w:asciiTheme="majorEastAsia" w:eastAsiaTheme="majorEastAsia" w:hAnsiTheme="majorEastAsia"/>
          <w:b/>
          <w:color w:val="000000" w:themeColor="text1"/>
          <w:sz w:val="24"/>
          <w:szCs w:val="24"/>
        </w:rPr>
      </w:pPr>
      <w:r w:rsidRPr="00F2349A">
        <w:rPr>
          <w:rFonts w:asciiTheme="majorEastAsia" w:eastAsiaTheme="majorEastAsia" w:hAnsiTheme="majorEastAsia" w:hint="eastAsia"/>
          <w:b/>
          <w:color w:val="000000" w:themeColor="text1"/>
          <w:sz w:val="24"/>
          <w:szCs w:val="24"/>
        </w:rPr>
        <w:lastRenderedPageBreak/>
        <w:t>２．</w:t>
      </w:r>
      <w:r w:rsidR="001D144D" w:rsidRPr="00F2349A">
        <w:rPr>
          <w:rFonts w:asciiTheme="majorEastAsia" w:eastAsiaTheme="majorEastAsia" w:hAnsiTheme="majorEastAsia" w:hint="eastAsia"/>
          <w:b/>
          <w:color w:val="000000" w:themeColor="text1"/>
          <w:sz w:val="24"/>
          <w:szCs w:val="24"/>
        </w:rPr>
        <w:t>農地・農地法・農振法関係</w:t>
      </w:r>
    </w:p>
    <w:p w14:paraId="4F078E82" w14:textId="7EEEAC6A" w:rsidR="005168A9" w:rsidRPr="00F2349A" w:rsidRDefault="008F4956" w:rsidP="008F4956">
      <w:pPr>
        <w:pStyle w:val="ab"/>
        <w:numPr>
          <w:ilvl w:val="0"/>
          <w:numId w:val="3"/>
        </w:numPr>
        <w:ind w:leftChars="850" w:left="1785" w:firstLine="0"/>
        <w:jc w:val="left"/>
        <w:rPr>
          <w:rFonts w:asciiTheme="minorEastAsia" w:hAnsiTheme="minorEastAsia"/>
          <w:bCs/>
          <w:color w:val="000000" w:themeColor="text1"/>
          <w:spacing w:val="2"/>
          <w:sz w:val="24"/>
          <w:szCs w:val="24"/>
        </w:rPr>
      </w:pPr>
      <w:r w:rsidRPr="00F2349A">
        <w:rPr>
          <w:rFonts w:asciiTheme="majorEastAsia" w:eastAsiaTheme="majorEastAsia" w:hAnsiTheme="majorEastAsia"/>
          <w:b/>
          <w:bCs/>
          <w:noProof/>
          <w:color w:val="000000" w:themeColor="text1"/>
          <w:sz w:val="24"/>
          <w:szCs w:val="24"/>
        </w:rPr>
        <w:drawing>
          <wp:anchor distT="0" distB="0" distL="114300" distR="114300" simplePos="0" relativeHeight="251699712" behindDoc="0" locked="0" layoutInCell="1" allowOverlap="1" wp14:anchorId="396723BB" wp14:editId="2BBAFA58">
            <wp:simplePos x="0" y="0"/>
            <wp:positionH relativeFrom="column">
              <wp:posOffset>22860</wp:posOffset>
            </wp:positionH>
            <wp:positionV relativeFrom="paragraph">
              <wp:posOffset>83820</wp:posOffset>
            </wp:positionV>
            <wp:extent cx="902335" cy="1276350"/>
            <wp:effectExtent l="19050" t="19050" r="12065" b="19050"/>
            <wp:wrapNone/>
            <wp:docPr id="7632157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2335" cy="12763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6D7727" w:rsidRPr="00F2349A">
        <w:rPr>
          <w:rFonts w:asciiTheme="majorEastAsia" w:eastAsiaTheme="majorEastAsia" w:hAnsiTheme="majorEastAsia" w:hint="eastAsia"/>
          <w:b/>
          <w:color w:val="000000" w:themeColor="text1"/>
          <w:kern w:val="0"/>
          <w:sz w:val="24"/>
          <w:szCs w:val="24"/>
        </w:rPr>
        <w:t>【リーフ】農業者の皆さまへ</w:t>
      </w:r>
      <w:r w:rsidR="005168A9" w:rsidRPr="00F2349A">
        <w:rPr>
          <w:rFonts w:asciiTheme="majorEastAsia" w:eastAsiaTheme="majorEastAsia" w:hAnsiTheme="majorEastAsia" w:hint="eastAsia"/>
          <w:b/>
          <w:color w:val="000000" w:themeColor="text1"/>
          <w:kern w:val="0"/>
          <w:sz w:val="24"/>
          <w:szCs w:val="24"/>
        </w:rPr>
        <w:t xml:space="preserve"> </w:t>
      </w:r>
      <w:r w:rsidR="006D7727" w:rsidRPr="00F2349A">
        <w:rPr>
          <w:rFonts w:asciiTheme="majorEastAsia" w:eastAsiaTheme="majorEastAsia" w:hAnsiTheme="majorEastAsia" w:hint="eastAsia"/>
          <w:b/>
          <w:color w:val="000000" w:themeColor="text1"/>
          <w:kern w:val="0"/>
          <w:sz w:val="24"/>
          <w:szCs w:val="24"/>
        </w:rPr>
        <w:t>相続登記の申請が義務化されます！</w:t>
      </w:r>
    </w:p>
    <w:p w14:paraId="1088EDF9" w14:textId="43902B31" w:rsidR="006D7727" w:rsidRPr="00F2349A" w:rsidRDefault="006D7727" w:rsidP="008F4956">
      <w:pPr>
        <w:pStyle w:val="ab"/>
        <w:ind w:leftChars="850" w:left="1785" w:firstLineChars="2000" w:firstLine="4880"/>
        <w:jc w:val="right"/>
        <w:rPr>
          <w:rFonts w:asciiTheme="minorEastAsia" w:hAnsiTheme="minorEastAsia"/>
          <w:bCs/>
          <w:color w:val="000000" w:themeColor="text1"/>
          <w:spacing w:val="2"/>
          <w:sz w:val="24"/>
          <w:szCs w:val="24"/>
        </w:rPr>
      </w:pPr>
      <w:r w:rsidRPr="00F2349A">
        <w:rPr>
          <w:rFonts w:asciiTheme="majorEastAsia" w:eastAsiaTheme="majorEastAsia" w:hAnsiTheme="majorEastAsia"/>
          <w:bCs/>
          <w:color w:val="000000" w:themeColor="text1"/>
          <w:spacing w:val="2"/>
          <w:sz w:val="24"/>
          <w:szCs w:val="24"/>
        </w:rPr>
        <w:t>R03-30</w:t>
      </w:r>
      <w:r w:rsidRPr="00F2349A">
        <w:rPr>
          <w:rFonts w:asciiTheme="majorEastAsia" w:eastAsiaTheme="majorEastAsia" w:hAnsiTheme="majorEastAsia" w:hint="eastAsia"/>
          <w:bCs/>
          <w:color w:val="000000" w:themeColor="text1"/>
          <w:spacing w:val="2"/>
          <w:sz w:val="24"/>
          <w:szCs w:val="24"/>
        </w:rPr>
        <w:t xml:space="preserve"> A4判</w:t>
      </w:r>
      <w:r w:rsidRPr="00F2349A">
        <w:rPr>
          <w:rFonts w:asciiTheme="majorEastAsia" w:eastAsiaTheme="majorEastAsia" w:hAnsiTheme="majorEastAsia"/>
          <w:bCs/>
          <w:color w:val="000000" w:themeColor="text1"/>
          <w:spacing w:val="2"/>
          <w:sz w:val="24"/>
          <w:szCs w:val="24"/>
        </w:rPr>
        <w:t>2</w:t>
      </w:r>
      <w:r w:rsidRPr="00F2349A">
        <w:rPr>
          <w:rFonts w:asciiTheme="majorEastAsia" w:eastAsiaTheme="majorEastAsia" w:hAnsiTheme="majorEastAsia" w:hint="eastAsia"/>
          <w:bCs/>
          <w:color w:val="000000" w:themeColor="text1"/>
          <w:spacing w:val="2"/>
          <w:sz w:val="24"/>
          <w:szCs w:val="24"/>
        </w:rPr>
        <w:t>頁</w:t>
      </w:r>
      <w:r w:rsidR="00935A3C" w:rsidRPr="00F2349A">
        <w:rPr>
          <w:rFonts w:asciiTheme="majorEastAsia" w:eastAsiaTheme="majorEastAsia" w:hAnsiTheme="majorEastAsia" w:hint="eastAsia"/>
          <w:bCs/>
          <w:color w:val="000000" w:themeColor="text1"/>
          <w:spacing w:val="2"/>
          <w:sz w:val="24"/>
          <w:szCs w:val="24"/>
        </w:rPr>
        <w:t xml:space="preserve"> </w:t>
      </w:r>
      <w:r w:rsidRPr="00F2349A">
        <w:rPr>
          <w:rFonts w:asciiTheme="majorEastAsia" w:eastAsiaTheme="majorEastAsia" w:hAnsiTheme="majorEastAsia"/>
          <w:bCs/>
          <w:color w:val="000000" w:themeColor="text1"/>
          <w:spacing w:val="2"/>
          <w:sz w:val="24"/>
          <w:szCs w:val="24"/>
        </w:rPr>
        <w:t>20円</w:t>
      </w:r>
    </w:p>
    <w:p w14:paraId="183DDB17" w14:textId="7FB30862" w:rsidR="00213D66" w:rsidRPr="00F2349A" w:rsidRDefault="006D7727" w:rsidP="008F4956">
      <w:pPr>
        <w:ind w:leftChars="850" w:left="1785" w:firstLineChars="100" w:firstLine="244"/>
        <w:rPr>
          <w:rFonts w:asciiTheme="minorEastAsia" w:hAnsiTheme="minorEastAsia"/>
          <w:color w:val="000000" w:themeColor="text1"/>
          <w:spacing w:val="2"/>
          <w:sz w:val="24"/>
          <w:szCs w:val="24"/>
        </w:rPr>
      </w:pPr>
      <w:r w:rsidRPr="00F2349A">
        <w:rPr>
          <w:rFonts w:asciiTheme="minorEastAsia" w:hAnsiTheme="minorEastAsia" w:hint="eastAsia"/>
          <w:color w:val="000000" w:themeColor="text1"/>
          <w:spacing w:val="2"/>
          <w:sz w:val="24"/>
          <w:szCs w:val="24"/>
        </w:rPr>
        <w:t>相続登記の申請が令和６年４月から義務化されます。義務化の施行日前に発生した相続についても施行日から３年以内の登記申請が義務付けられるため、早めに法務局で相続登記を行うよう農業者に呼びかけるリーフレットです。</w:t>
      </w:r>
    </w:p>
    <w:p w14:paraId="2F7A7972" w14:textId="124FD80F" w:rsidR="005400B3" w:rsidRPr="00F2349A" w:rsidRDefault="005400B3" w:rsidP="008F4956">
      <w:pPr>
        <w:ind w:leftChars="850" w:left="1785"/>
        <w:rPr>
          <w:rFonts w:asciiTheme="minorEastAsia" w:hAnsiTheme="minorEastAsia"/>
          <w:b/>
          <w:color w:val="000000" w:themeColor="text1"/>
          <w:sz w:val="24"/>
          <w:szCs w:val="24"/>
        </w:rPr>
      </w:pPr>
    </w:p>
    <w:p w14:paraId="6232AA45" w14:textId="3571C5C8" w:rsidR="008F4956" w:rsidRPr="00F2349A" w:rsidRDefault="008F4956" w:rsidP="008F4956">
      <w:pPr>
        <w:pStyle w:val="ab"/>
        <w:numPr>
          <w:ilvl w:val="0"/>
          <w:numId w:val="3"/>
        </w:numPr>
        <w:ind w:leftChars="850" w:left="1785" w:firstLine="0"/>
        <w:rPr>
          <w:rFonts w:asciiTheme="majorEastAsia" w:eastAsiaTheme="majorEastAsia" w:hAnsiTheme="majorEastAsia"/>
          <w:b/>
          <w:color w:val="000000" w:themeColor="text1"/>
          <w:sz w:val="24"/>
          <w:szCs w:val="24"/>
        </w:rPr>
      </w:pPr>
      <w:r w:rsidRPr="00F2349A">
        <w:rPr>
          <w:rFonts w:ascii="ＭＳ Ｐゴシック" w:eastAsia="ＭＳ Ｐゴシック" w:hAnsi="ＭＳ Ｐゴシック" w:cs="ＭＳ Ｐゴシック"/>
          <w:noProof/>
          <w:color w:val="000000" w:themeColor="text1"/>
          <w:kern w:val="0"/>
          <w:sz w:val="24"/>
          <w:szCs w:val="24"/>
        </w:rPr>
        <w:drawing>
          <wp:anchor distT="0" distB="0" distL="114300" distR="114300" simplePos="0" relativeHeight="251619840" behindDoc="0" locked="0" layoutInCell="1" allowOverlap="1" wp14:anchorId="3FD9691E" wp14:editId="6F29A565">
            <wp:simplePos x="0" y="0"/>
            <wp:positionH relativeFrom="column">
              <wp:posOffset>22860</wp:posOffset>
            </wp:positionH>
            <wp:positionV relativeFrom="paragraph">
              <wp:posOffset>207645</wp:posOffset>
            </wp:positionV>
            <wp:extent cx="910828" cy="1295400"/>
            <wp:effectExtent l="19050" t="19050" r="22860" b="1905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0828" cy="129540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3B6D" w:rsidRPr="00F2349A">
        <w:rPr>
          <w:rFonts w:asciiTheme="majorEastAsia" w:eastAsiaTheme="majorEastAsia" w:hAnsiTheme="majorEastAsia" w:hint="eastAsia"/>
          <w:b/>
          <w:color w:val="000000" w:themeColor="text1"/>
          <w:sz w:val="24"/>
          <w:szCs w:val="24"/>
        </w:rPr>
        <w:t>【リーフ】</w:t>
      </w:r>
      <w:r w:rsidR="00A80E47" w:rsidRPr="00F2349A">
        <w:rPr>
          <w:rFonts w:asciiTheme="majorEastAsia" w:eastAsiaTheme="majorEastAsia" w:hAnsiTheme="majorEastAsia" w:hint="eastAsia"/>
          <w:b/>
          <w:color w:val="000000" w:themeColor="text1"/>
          <w:sz w:val="24"/>
          <w:szCs w:val="24"/>
        </w:rPr>
        <w:t>農地パトロール</w:t>
      </w:r>
      <w:r w:rsidR="004D348D" w:rsidRPr="00F2349A">
        <w:rPr>
          <w:rFonts w:asciiTheme="majorEastAsia" w:eastAsiaTheme="majorEastAsia" w:hAnsiTheme="majorEastAsia" w:hint="eastAsia"/>
          <w:b/>
          <w:color w:val="000000" w:themeColor="text1"/>
          <w:sz w:val="24"/>
          <w:szCs w:val="24"/>
        </w:rPr>
        <w:t>利用状況調査と利用意向調査が新しくなり</w:t>
      </w:r>
    </w:p>
    <w:p w14:paraId="0EB53A25" w14:textId="4641B7BD" w:rsidR="008F4956" w:rsidRPr="00F2349A" w:rsidRDefault="004D348D" w:rsidP="008F4956">
      <w:pPr>
        <w:pStyle w:val="ab"/>
        <w:ind w:leftChars="0" w:left="1785" w:firstLineChars="200" w:firstLine="482"/>
        <w:rPr>
          <w:rFonts w:asciiTheme="majorEastAsia" w:eastAsiaTheme="majorEastAsia" w:hAnsiTheme="majorEastAsia"/>
          <w:b/>
          <w:color w:val="000000" w:themeColor="text1"/>
          <w:sz w:val="24"/>
          <w:szCs w:val="24"/>
        </w:rPr>
      </w:pPr>
      <w:r w:rsidRPr="00F2349A">
        <w:rPr>
          <w:rFonts w:asciiTheme="majorEastAsia" w:eastAsiaTheme="majorEastAsia" w:hAnsiTheme="majorEastAsia" w:hint="eastAsia"/>
          <w:b/>
          <w:color w:val="000000" w:themeColor="text1"/>
          <w:sz w:val="24"/>
          <w:szCs w:val="24"/>
        </w:rPr>
        <w:t>ました</w:t>
      </w:r>
      <w:r w:rsidR="008F4956" w:rsidRPr="00F2349A">
        <w:rPr>
          <w:rFonts w:asciiTheme="majorEastAsia" w:eastAsiaTheme="majorEastAsia" w:hAnsiTheme="majorEastAsia" w:hint="eastAsia"/>
          <w:b/>
          <w:color w:val="000000" w:themeColor="text1"/>
          <w:sz w:val="24"/>
          <w:szCs w:val="24"/>
        </w:rPr>
        <w:t xml:space="preserve">　</w:t>
      </w:r>
      <w:r w:rsidR="008F4956" w:rsidRPr="00F2349A">
        <w:rPr>
          <w:rFonts w:asciiTheme="majorEastAsia" w:eastAsiaTheme="majorEastAsia" w:hAnsiTheme="majorEastAsia" w:hint="eastAsia"/>
          <w:b/>
          <w:color w:val="000000" w:themeColor="text1"/>
          <w:szCs w:val="21"/>
        </w:rPr>
        <w:t>～農業委員会が進める遊休農地解消と担い手への農地集積～</w:t>
      </w:r>
    </w:p>
    <w:p w14:paraId="560228A6" w14:textId="04A1276A" w:rsidR="00A80E47" w:rsidRPr="00F2349A" w:rsidRDefault="00EE67E1" w:rsidP="008F4956">
      <w:pPr>
        <w:ind w:leftChars="850" w:left="1785"/>
        <w:jc w:val="right"/>
        <w:rPr>
          <w:rFonts w:asciiTheme="minorEastAsia" w:hAnsiTheme="minorEastAsia"/>
          <w:bCs/>
          <w:color w:val="000000" w:themeColor="text1"/>
          <w:sz w:val="24"/>
          <w:szCs w:val="24"/>
        </w:rPr>
      </w:pPr>
      <w:r w:rsidRPr="00F2349A">
        <w:rPr>
          <w:rFonts w:asciiTheme="majorEastAsia" w:eastAsiaTheme="majorEastAsia" w:hAnsiTheme="majorEastAsia"/>
          <w:bCs/>
          <w:color w:val="000000" w:themeColor="text1"/>
          <w:sz w:val="24"/>
          <w:szCs w:val="24"/>
        </w:rPr>
        <w:t>R03</w:t>
      </w:r>
      <w:r w:rsidR="001D5A68" w:rsidRPr="00F2349A">
        <w:rPr>
          <w:rFonts w:asciiTheme="majorEastAsia" w:eastAsiaTheme="majorEastAsia" w:hAnsiTheme="majorEastAsia" w:hint="eastAsia"/>
          <w:bCs/>
          <w:color w:val="000000" w:themeColor="text1"/>
          <w:sz w:val="24"/>
          <w:szCs w:val="24"/>
        </w:rPr>
        <w:t>-</w:t>
      </w:r>
      <w:r w:rsidRPr="00F2349A">
        <w:rPr>
          <w:rFonts w:asciiTheme="majorEastAsia" w:eastAsiaTheme="majorEastAsia" w:hAnsiTheme="majorEastAsia"/>
          <w:bCs/>
          <w:color w:val="000000" w:themeColor="text1"/>
          <w:sz w:val="24"/>
          <w:szCs w:val="24"/>
        </w:rPr>
        <w:t>17</w:t>
      </w:r>
      <w:r w:rsidR="00F51B5F" w:rsidRPr="00F2349A">
        <w:rPr>
          <w:rFonts w:asciiTheme="majorEastAsia" w:eastAsiaTheme="majorEastAsia" w:hAnsiTheme="majorEastAsia" w:hint="eastAsia"/>
          <w:bCs/>
          <w:color w:val="000000" w:themeColor="text1"/>
          <w:sz w:val="24"/>
          <w:szCs w:val="24"/>
        </w:rPr>
        <w:t xml:space="preserve"> A4判</w:t>
      </w:r>
      <w:r w:rsidRPr="00F2349A">
        <w:rPr>
          <w:rFonts w:asciiTheme="majorEastAsia" w:eastAsiaTheme="majorEastAsia" w:hAnsiTheme="majorEastAsia"/>
          <w:bCs/>
          <w:color w:val="000000" w:themeColor="text1"/>
          <w:sz w:val="24"/>
          <w:szCs w:val="24"/>
        </w:rPr>
        <w:t>6</w:t>
      </w:r>
      <w:r w:rsidR="00F51B5F" w:rsidRPr="00F2349A">
        <w:rPr>
          <w:rFonts w:asciiTheme="majorEastAsia" w:eastAsiaTheme="majorEastAsia" w:hAnsiTheme="majorEastAsia" w:hint="eastAsia"/>
          <w:bCs/>
          <w:color w:val="000000" w:themeColor="text1"/>
          <w:sz w:val="24"/>
          <w:szCs w:val="24"/>
        </w:rPr>
        <w:t>頁</w:t>
      </w:r>
      <w:r w:rsidR="00935A3C" w:rsidRPr="00F2349A">
        <w:rPr>
          <w:rFonts w:asciiTheme="majorEastAsia" w:eastAsiaTheme="majorEastAsia" w:hAnsiTheme="majorEastAsia" w:hint="eastAsia"/>
          <w:bCs/>
          <w:color w:val="000000" w:themeColor="text1"/>
          <w:sz w:val="24"/>
          <w:szCs w:val="24"/>
        </w:rPr>
        <w:t xml:space="preserve"> </w:t>
      </w:r>
      <w:r w:rsidRPr="00F2349A">
        <w:rPr>
          <w:rFonts w:asciiTheme="majorEastAsia" w:eastAsiaTheme="majorEastAsia" w:hAnsiTheme="majorEastAsia"/>
          <w:bCs/>
          <w:color w:val="000000" w:themeColor="text1"/>
          <w:sz w:val="24"/>
          <w:szCs w:val="24"/>
        </w:rPr>
        <w:t>7</w:t>
      </w:r>
      <w:r w:rsidR="004224E3" w:rsidRPr="00F2349A">
        <w:rPr>
          <w:rFonts w:asciiTheme="majorEastAsia" w:eastAsiaTheme="majorEastAsia" w:hAnsiTheme="majorEastAsia" w:hint="eastAsia"/>
          <w:bCs/>
          <w:color w:val="000000" w:themeColor="text1"/>
          <w:sz w:val="24"/>
          <w:szCs w:val="24"/>
        </w:rPr>
        <w:t>5</w:t>
      </w:r>
      <w:r w:rsidR="00A80E47" w:rsidRPr="00F2349A">
        <w:rPr>
          <w:rFonts w:asciiTheme="majorEastAsia" w:eastAsiaTheme="majorEastAsia" w:hAnsiTheme="majorEastAsia"/>
          <w:bCs/>
          <w:color w:val="000000" w:themeColor="text1"/>
          <w:sz w:val="24"/>
          <w:szCs w:val="24"/>
        </w:rPr>
        <w:t>円</w:t>
      </w:r>
    </w:p>
    <w:p w14:paraId="02D1DD88" w14:textId="3EC2BD95" w:rsidR="00091AEB" w:rsidRPr="00F2349A" w:rsidRDefault="00A80E47" w:rsidP="008F4956">
      <w:pPr>
        <w:ind w:leftChars="850" w:left="1785"/>
        <w:rPr>
          <w:rFonts w:asciiTheme="minorEastAsia" w:hAnsiTheme="minorEastAsia"/>
          <w:color w:val="000000" w:themeColor="text1"/>
          <w:sz w:val="24"/>
          <w:szCs w:val="24"/>
        </w:rPr>
      </w:pPr>
      <w:r w:rsidRPr="00F2349A">
        <w:rPr>
          <w:rFonts w:asciiTheme="minorEastAsia" w:hAnsiTheme="minorEastAsia" w:hint="eastAsia"/>
          <w:color w:val="000000" w:themeColor="text1"/>
          <w:sz w:val="24"/>
          <w:szCs w:val="24"/>
        </w:rPr>
        <w:t xml:space="preserve">　</w:t>
      </w:r>
      <w:r w:rsidR="004224E3" w:rsidRPr="00F2349A">
        <w:rPr>
          <w:rFonts w:asciiTheme="minorEastAsia" w:hAnsiTheme="minorEastAsia" w:hint="eastAsia"/>
          <w:color w:val="000000" w:themeColor="text1"/>
          <w:sz w:val="24"/>
          <w:szCs w:val="24"/>
        </w:rPr>
        <w:t>農地パトロールから農地所有者等への意向調査、農地中間管理機構との協議勧告など、遊休農地の解消と担い手への農地集積に向けた農業委員会の活動を簡潔に</w:t>
      </w:r>
      <w:r w:rsidR="003D518E" w:rsidRPr="00F2349A">
        <w:rPr>
          <w:rFonts w:asciiTheme="minorEastAsia" w:hAnsiTheme="minorEastAsia" w:hint="eastAsia"/>
          <w:color w:val="000000" w:themeColor="text1"/>
          <w:sz w:val="24"/>
          <w:szCs w:val="24"/>
        </w:rPr>
        <w:t>まとめた</w:t>
      </w:r>
      <w:r w:rsidR="004224E3" w:rsidRPr="00F2349A">
        <w:rPr>
          <w:rFonts w:asciiTheme="minorEastAsia" w:hAnsiTheme="minorEastAsia" w:hint="eastAsia"/>
          <w:color w:val="000000" w:themeColor="text1"/>
          <w:sz w:val="24"/>
          <w:szCs w:val="24"/>
        </w:rPr>
        <w:t>リーフレット</w:t>
      </w:r>
      <w:r w:rsidR="008F4956" w:rsidRPr="00F2349A">
        <w:rPr>
          <w:rFonts w:asciiTheme="minorEastAsia" w:hAnsiTheme="minorEastAsia" w:hint="eastAsia"/>
          <w:color w:val="000000" w:themeColor="text1"/>
          <w:sz w:val="24"/>
          <w:szCs w:val="24"/>
        </w:rPr>
        <w:t>です</w:t>
      </w:r>
      <w:r w:rsidR="004224E3" w:rsidRPr="00F2349A">
        <w:rPr>
          <w:rFonts w:asciiTheme="minorEastAsia" w:hAnsiTheme="minorEastAsia" w:hint="eastAsia"/>
          <w:color w:val="000000" w:themeColor="text1"/>
          <w:sz w:val="24"/>
          <w:szCs w:val="24"/>
        </w:rPr>
        <w:t>。</w:t>
      </w:r>
    </w:p>
    <w:p w14:paraId="3DC668E6" w14:textId="4991A4B3" w:rsidR="008F4956" w:rsidRPr="00F2349A" w:rsidRDefault="008F4956" w:rsidP="008F4956">
      <w:pPr>
        <w:ind w:leftChars="850" w:left="1785"/>
        <w:rPr>
          <w:rFonts w:asciiTheme="minorEastAsia" w:hAnsiTheme="minorEastAsia"/>
          <w:color w:val="000000" w:themeColor="text1"/>
          <w:sz w:val="24"/>
          <w:szCs w:val="24"/>
        </w:rPr>
      </w:pPr>
    </w:p>
    <w:p w14:paraId="33E7A854" w14:textId="25A35C33" w:rsidR="00213D66" w:rsidRPr="00F2349A" w:rsidRDefault="00213D66" w:rsidP="008F4956">
      <w:pPr>
        <w:ind w:leftChars="850" w:left="1785"/>
        <w:rPr>
          <w:rFonts w:asciiTheme="minorEastAsia" w:hAnsiTheme="minorEastAsia"/>
          <w:b/>
          <w:color w:val="000000" w:themeColor="text1"/>
          <w:sz w:val="24"/>
          <w:szCs w:val="24"/>
        </w:rPr>
      </w:pPr>
    </w:p>
    <w:p w14:paraId="4C0C91D8" w14:textId="43DC189B" w:rsidR="005400B3" w:rsidRPr="00F2349A" w:rsidRDefault="008F4956" w:rsidP="008F4956">
      <w:pPr>
        <w:pStyle w:val="ab"/>
        <w:numPr>
          <w:ilvl w:val="0"/>
          <w:numId w:val="3"/>
        </w:numPr>
        <w:ind w:leftChars="850" w:left="1785" w:firstLine="0"/>
        <w:rPr>
          <w:rFonts w:asciiTheme="majorEastAsia" w:eastAsiaTheme="majorEastAsia" w:hAnsiTheme="majorEastAsia"/>
          <w:bCs/>
          <w:color w:val="000000" w:themeColor="text1"/>
          <w:sz w:val="24"/>
          <w:szCs w:val="24"/>
        </w:rPr>
      </w:pPr>
      <w:r w:rsidRPr="00F2349A">
        <w:rPr>
          <w:rFonts w:asciiTheme="majorEastAsia" w:eastAsiaTheme="majorEastAsia" w:hAnsiTheme="majorEastAsia" w:hint="eastAsia"/>
          <w:noProof/>
          <w:color w:val="000000" w:themeColor="text1"/>
        </w:rPr>
        <w:drawing>
          <wp:anchor distT="0" distB="0" distL="114300" distR="114300" simplePos="0" relativeHeight="251631104" behindDoc="0" locked="0" layoutInCell="1" allowOverlap="1" wp14:anchorId="32CA9BAD" wp14:editId="42F5EA48">
            <wp:simplePos x="0" y="0"/>
            <wp:positionH relativeFrom="column">
              <wp:posOffset>22860</wp:posOffset>
            </wp:positionH>
            <wp:positionV relativeFrom="paragraph">
              <wp:posOffset>50165</wp:posOffset>
            </wp:positionV>
            <wp:extent cx="920779" cy="1314450"/>
            <wp:effectExtent l="19050" t="19050" r="12700" b="190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0779" cy="1314450"/>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2015B9" w:rsidRPr="00F2349A">
        <w:rPr>
          <w:rFonts w:asciiTheme="majorEastAsia" w:eastAsiaTheme="majorEastAsia" w:hAnsiTheme="majorEastAsia" w:hint="eastAsia"/>
          <w:b/>
          <w:color w:val="000000" w:themeColor="text1"/>
          <w:sz w:val="24"/>
          <w:szCs w:val="24"/>
        </w:rPr>
        <w:t>【リーフ】</w:t>
      </w:r>
      <w:r w:rsidR="00871EAD" w:rsidRPr="00F2349A">
        <w:rPr>
          <w:rFonts w:asciiTheme="majorEastAsia" w:eastAsiaTheme="majorEastAsia" w:hAnsiTheme="majorEastAsia" w:hint="eastAsia"/>
          <w:b/>
          <w:color w:val="000000" w:themeColor="text1"/>
          <w:sz w:val="24"/>
          <w:szCs w:val="24"/>
        </w:rPr>
        <w:t>ストップ！ 遊休農地</w:t>
      </w:r>
      <w:r w:rsidR="002015B9" w:rsidRPr="00F2349A">
        <w:rPr>
          <w:rFonts w:asciiTheme="majorEastAsia" w:eastAsiaTheme="majorEastAsia" w:hAnsiTheme="majorEastAsia" w:hint="eastAsia"/>
          <w:b/>
          <w:color w:val="000000" w:themeColor="text1"/>
          <w:sz w:val="24"/>
          <w:szCs w:val="24"/>
        </w:rPr>
        <w:t xml:space="preserve"> </w:t>
      </w:r>
    </w:p>
    <w:p w14:paraId="7CA6BA22" w14:textId="23C12603" w:rsidR="00871EAD" w:rsidRPr="00F2349A" w:rsidRDefault="0042007D" w:rsidP="008F4956">
      <w:pPr>
        <w:pStyle w:val="ab"/>
        <w:ind w:leftChars="850" w:left="1785" w:firstLineChars="1800" w:firstLine="4320"/>
        <w:jc w:val="right"/>
        <w:rPr>
          <w:rFonts w:asciiTheme="minorEastAsia" w:hAnsiTheme="minorEastAsia"/>
          <w:bCs/>
          <w:color w:val="000000" w:themeColor="text1"/>
          <w:sz w:val="24"/>
          <w:szCs w:val="24"/>
        </w:rPr>
      </w:pPr>
      <w:r w:rsidRPr="00F2349A">
        <w:rPr>
          <w:rFonts w:asciiTheme="majorEastAsia" w:eastAsiaTheme="majorEastAsia" w:hAnsiTheme="majorEastAsia" w:hint="eastAsia"/>
          <w:bCs/>
          <w:color w:val="000000" w:themeColor="text1"/>
          <w:sz w:val="24"/>
          <w:szCs w:val="24"/>
        </w:rPr>
        <w:t>R04</w:t>
      </w:r>
      <w:r w:rsidR="00F42C72" w:rsidRPr="00F2349A">
        <w:rPr>
          <w:rFonts w:asciiTheme="majorEastAsia" w:eastAsiaTheme="majorEastAsia" w:hAnsiTheme="majorEastAsia"/>
          <w:bCs/>
          <w:color w:val="000000" w:themeColor="text1"/>
          <w:sz w:val="24"/>
          <w:szCs w:val="24"/>
        </w:rPr>
        <w:t>-</w:t>
      </w:r>
      <w:r w:rsidRPr="00F2349A">
        <w:rPr>
          <w:rFonts w:asciiTheme="majorEastAsia" w:eastAsiaTheme="majorEastAsia" w:hAnsiTheme="majorEastAsia" w:hint="eastAsia"/>
          <w:bCs/>
          <w:color w:val="000000" w:themeColor="text1"/>
          <w:sz w:val="24"/>
          <w:szCs w:val="24"/>
        </w:rPr>
        <w:t>32</w:t>
      </w:r>
      <w:r w:rsidR="007718ED" w:rsidRPr="00F2349A">
        <w:rPr>
          <w:rFonts w:asciiTheme="majorEastAsia" w:eastAsiaTheme="majorEastAsia" w:hAnsiTheme="majorEastAsia" w:hint="eastAsia"/>
          <w:bCs/>
          <w:color w:val="000000" w:themeColor="text1"/>
          <w:sz w:val="24"/>
          <w:szCs w:val="24"/>
        </w:rPr>
        <w:t xml:space="preserve"> </w:t>
      </w:r>
      <w:r w:rsidR="002015B9" w:rsidRPr="00F2349A">
        <w:rPr>
          <w:rFonts w:asciiTheme="majorEastAsia" w:eastAsiaTheme="majorEastAsia" w:hAnsiTheme="majorEastAsia" w:hint="eastAsia"/>
          <w:bCs/>
          <w:color w:val="000000" w:themeColor="text1"/>
          <w:sz w:val="24"/>
          <w:szCs w:val="24"/>
        </w:rPr>
        <w:t>A4判</w:t>
      </w:r>
      <w:r w:rsidRPr="00F2349A">
        <w:rPr>
          <w:rFonts w:asciiTheme="majorEastAsia" w:eastAsiaTheme="majorEastAsia" w:hAnsiTheme="majorEastAsia" w:hint="eastAsia"/>
          <w:bCs/>
          <w:color w:val="000000" w:themeColor="text1"/>
          <w:sz w:val="24"/>
          <w:szCs w:val="24"/>
        </w:rPr>
        <w:t>8</w:t>
      </w:r>
      <w:r w:rsidR="002015B9" w:rsidRPr="00F2349A">
        <w:rPr>
          <w:rFonts w:asciiTheme="majorEastAsia" w:eastAsiaTheme="majorEastAsia" w:hAnsiTheme="majorEastAsia" w:hint="eastAsia"/>
          <w:bCs/>
          <w:color w:val="000000" w:themeColor="text1"/>
          <w:sz w:val="24"/>
          <w:szCs w:val="24"/>
        </w:rPr>
        <w:t>頁</w:t>
      </w:r>
      <w:r w:rsidRPr="00F2349A">
        <w:rPr>
          <w:rFonts w:asciiTheme="majorEastAsia" w:eastAsiaTheme="majorEastAsia" w:hAnsiTheme="majorEastAsia" w:hint="eastAsia"/>
          <w:bCs/>
          <w:color w:val="000000" w:themeColor="text1"/>
          <w:sz w:val="24"/>
          <w:szCs w:val="24"/>
        </w:rPr>
        <w:t>100</w:t>
      </w:r>
      <w:r w:rsidR="00871EAD" w:rsidRPr="00F2349A">
        <w:rPr>
          <w:rFonts w:asciiTheme="majorEastAsia" w:eastAsiaTheme="majorEastAsia" w:hAnsiTheme="majorEastAsia"/>
          <w:bCs/>
          <w:color w:val="000000" w:themeColor="text1"/>
          <w:sz w:val="24"/>
          <w:szCs w:val="24"/>
        </w:rPr>
        <w:t>円</w:t>
      </w:r>
    </w:p>
    <w:p w14:paraId="233F949A" w14:textId="7443DE67" w:rsidR="00871EAD" w:rsidRPr="00F2349A" w:rsidRDefault="00871EAD" w:rsidP="008F4956">
      <w:pPr>
        <w:ind w:leftChars="850" w:left="1785"/>
        <w:rPr>
          <w:rFonts w:asciiTheme="minorEastAsia" w:hAnsiTheme="minorEastAsia"/>
          <w:color w:val="000000" w:themeColor="text1"/>
          <w:sz w:val="24"/>
          <w:szCs w:val="24"/>
        </w:rPr>
      </w:pPr>
      <w:r w:rsidRPr="00F2349A">
        <w:rPr>
          <w:rFonts w:asciiTheme="minorEastAsia" w:hAnsiTheme="minorEastAsia" w:hint="eastAsia"/>
          <w:color w:val="000000" w:themeColor="text1"/>
          <w:sz w:val="24"/>
          <w:szCs w:val="24"/>
        </w:rPr>
        <w:t xml:space="preserve">　</w:t>
      </w:r>
      <w:r w:rsidR="00BB793C" w:rsidRPr="00F2349A">
        <w:rPr>
          <w:rFonts w:asciiTheme="minorEastAsia" w:hAnsiTheme="minorEastAsia" w:hint="eastAsia"/>
          <w:color w:val="000000" w:themeColor="text1"/>
          <w:sz w:val="24"/>
          <w:szCs w:val="24"/>
        </w:rPr>
        <w:t>遊休農地の発生防止と解消を推進し、農地を守ることを呼びかけるリーフレットです。</w:t>
      </w:r>
      <w:r w:rsidR="00044707" w:rsidRPr="00F2349A">
        <w:rPr>
          <w:rFonts w:asciiTheme="minorEastAsia" w:hAnsiTheme="minorEastAsia" w:hint="eastAsia"/>
          <w:color w:val="000000" w:themeColor="text1"/>
          <w:sz w:val="24"/>
          <w:szCs w:val="24"/>
        </w:rPr>
        <w:t>農地</w:t>
      </w:r>
      <w:r w:rsidRPr="00F2349A">
        <w:rPr>
          <w:rFonts w:asciiTheme="minorEastAsia" w:hAnsiTheme="minorEastAsia" w:hint="eastAsia"/>
          <w:color w:val="000000" w:themeColor="text1"/>
          <w:sz w:val="24"/>
          <w:szCs w:val="24"/>
        </w:rPr>
        <w:t>所有者向けには利用意向調査、勧告、農地中間管理権の設定など法的措置</w:t>
      </w:r>
      <w:r w:rsidR="00D753FE" w:rsidRPr="00F2349A">
        <w:rPr>
          <w:rFonts w:asciiTheme="minorEastAsia" w:hAnsiTheme="minorEastAsia" w:hint="eastAsia"/>
          <w:color w:val="000000" w:themeColor="text1"/>
          <w:sz w:val="24"/>
          <w:szCs w:val="24"/>
        </w:rPr>
        <w:t>を</w:t>
      </w:r>
      <w:r w:rsidRPr="00F2349A">
        <w:rPr>
          <w:rFonts w:asciiTheme="minorEastAsia" w:hAnsiTheme="minorEastAsia" w:hint="eastAsia"/>
          <w:color w:val="000000" w:themeColor="text1"/>
          <w:sz w:val="24"/>
          <w:szCs w:val="24"/>
        </w:rPr>
        <w:t>説明。遊休農地所有者への意向確認、集落座談会等での啓発資料</w:t>
      </w:r>
      <w:r w:rsidR="00242C3A" w:rsidRPr="00F2349A">
        <w:rPr>
          <w:rFonts w:asciiTheme="minorEastAsia" w:hAnsiTheme="minorEastAsia" w:hint="eastAsia"/>
          <w:color w:val="000000" w:themeColor="text1"/>
          <w:sz w:val="24"/>
          <w:szCs w:val="24"/>
        </w:rPr>
        <w:t>など</w:t>
      </w:r>
      <w:r w:rsidRPr="00F2349A">
        <w:rPr>
          <w:rFonts w:asciiTheme="minorEastAsia" w:hAnsiTheme="minorEastAsia" w:hint="eastAsia"/>
          <w:color w:val="000000" w:themeColor="text1"/>
          <w:sz w:val="24"/>
          <w:szCs w:val="24"/>
        </w:rPr>
        <w:t>にご活用ください。</w:t>
      </w:r>
    </w:p>
    <w:p w14:paraId="69DA90A1" w14:textId="3D96AB15" w:rsidR="008F4956" w:rsidRPr="00F2349A" w:rsidRDefault="008F4956" w:rsidP="008F4956">
      <w:pPr>
        <w:ind w:leftChars="850" w:left="1785"/>
        <w:rPr>
          <w:rFonts w:asciiTheme="minorEastAsia" w:hAnsiTheme="minorEastAsia"/>
          <w:color w:val="000000" w:themeColor="text1"/>
          <w:sz w:val="24"/>
          <w:szCs w:val="24"/>
        </w:rPr>
      </w:pPr>
    </w:p>
    <w:p w14:paraId="341865AA" w14:textId="4264728C" w:rsidR="00091AEB" w:rsidRPr="00F2349A" w:rsidRDefault="00091AEB" w:rsidP="008F4956">
      <w:pPr>
        <w:rPr>
          <w:rFonts w:asciiTheme="minorEastAsia" w:hAnsiTheme="minorEastAsia"/>
          <w:color w:val="000000" w:themeColor="text1"/>
          <w:sz w:val="24"/>
          <w:szCs w:val="24"/>
        </w:rPr>
      </w:pPr>
    </w:p>
    <w:p w14:paraId="32A48204" w14:textId="35EB25FC" w:rsidR="0096247F" w:rsidRPr="00F2349A" w:rsidRDefault="008F4956" w:rsidP="008F4956">
      <w:pPr>
        <w:pStyle w:val="ab"/>
        <w:numPr>
          <w:ilvl w:val="0"/>
          <w:numId w:val="3"/>
        </w:numPr>
        <w:ind w:leftChars="850" w:left="1785" w:firstLine="0"/>
        <w:rPr>
          <w:rFonts w:asciiTheme="majorEastAsia" w:eastAsiaTheme="majorEastAsia" w:hAnsiTheme="majorEastAsia"/>
          <w:b/>
          <w:color w:val="000000" w:themeColor="text1"/>
          <w:sz w:val="24"/>
          <w:szCs w:val="24"/>
        </w:rPr>
      </w:pPr>
      <w:r w:rsidRPr="00F2349A">
        <w:rPr>
          <w:rFonts w:asciiTheme="minorEastAsia" w:hAnsiTheme="minorEastAsia" w:hint="eastAsia"/>
          <w:b/>
          <w:noProof/>
          <w:color w:val="000000" w:themeColor="text1"/>
          <w:sz w:val="24"/>
          <w:szCs w:val="24"/>
        </w:rPr>
        <w:drawing>
          <wp:anchor distT="0" distB="0" distL="114300" distR="114300" simplePos="0" relativeHeight="251645440" behindDoc="0" locked="0" layoutInCell="1" allowOverlap="1" wp14:anchorId="309CDAE1" wp14:editId="18F56BA5">
            <wp:simplePos x="0" y="0"/>
            <wp:positionH relativeFrom="column">
              <wp:posOffset>22860</wp:posOffset>
            </wp:positionH>
            <wp:positionV relativeFrom="paragraph">
              <wp:posOffset>45720</wp:posOffset>
            </wp:positionV>
            <wp:extent cx="921761" cy="1304925"/>
            <wp:effectExtent l="19050" t="19050" r="12065" b="9525"/>
            <wp:wrapNone/>
            <wp:docPr id="5" name="図 5" descr="31-29農地転用許可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29農地転用許可制度"/>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921761" cy="130492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30050" w:rsidRPr="00F2349A">
        <w:rPr>
          <w:rFonts w:asciiTheme="majorEastAsia" w:eastAsiaTheme="majorEastAsia" w:hAnsiTheme="majorEastAsia" w:hint="eastAsia"/>
          <w:b/>
          <w:color w:val="000000" w:themeColor="text1"/>
          <w:sz w:val="24"/>
          <w:szCs w:val="24"/>
        </w:rPr>
        <w:t>【リーフ】</w:t>
      </w:r>
      <w:r w:rsidR="00041B60" w:rsidRPr="00F2349A">
        <w:rPr>
          <w:rFonts w:asciiTheme="majorEastAsia" w:eastAsiaTheme="majorEastAsia" w:hAnsiTheme="majorEastAsia" w:hint="eastAsia"/>
          <w:b/>
          <w:color w:val="000000" w:themeColor="text1"/>
          <w:sz w:val="24"/>
          <w:szCs w:val="24"/>
        </w:rPr>
        <w:t>農地を転用するときは農地法の許可が必要です</w:t>
      </w:r>
    </w:p>
    <w:p w14:paraId="4D70A8AB" w14:textId="418718F8" w:rsidR="00126ABE" w:rsidRPr="00F2349A" w:rsidRDefault="00275903" w:rsidP="008F4956">
      <w:pPr>
        <w:ind w:leftChars="850" w:left="1785" w:firstLineChars="2200" w:firstLine="5280"/>
        <w:jc w:val="right"/>
        <w:rPr>
          <w:rFonts w:asciiTheme="minorEastAsia" w:hAnsiTheme="minorEastAsia"/>
          <w:b/>
          <w:color w:val="000000" w:themeColor="text1"/>
          <w:sz w:val="24"/>
          <w:szCs w:val="24"/>
        </w:rPr>
      </w:pPr>
      <w:r w:rsidRPr="00F2349A">
        <w:rPr>
          <w:rFonts w:asciiTheme="majorEastAsia" w:eastAsiaTheme="majorEastAsia" w:hAnsiTheme="majorEastAsia" w:hint="eastAsia"/>
          <w:bCs/>
          <w:color w:val="000000" w:themeColor="text1"/>
          <w:sz w:val="24"/>
          <w:szCs w:val="24"/>
        </w:rPr>
        <w:t>31</w:t>
      </w:r>
      <w:r w:rsidRPr="00F2349A">
        <w:rPr>
          <w:rFonts w:asciiTheme="majorEastAsia" w:eastAsiaTheme="majorEastAsia" w:hAnsiTheme="majorEastAsia"/>
          <w:bCs/>
          <w:color w:val="000000" w:themeColor="text1"/>
          <w:sz w:val="24"/>
          <w:szCs w:val="24"/>
        </w:rPr>
        <w:t>-</w:t>
      </w:r>
      <w:r w:rsidRPr="00F2349A">
        <w:rPr>
          <w:rFonts w:asciiTheme="majorEastAsia" w:eastAsiaTheme="majorEastAsia" w:hAnsiTheme="majorEastAsia" w:hint="eastAsia"/>
          <w:bCs/>
          <w:color w:val="000000" w:themeColor="text1"/>
          <w:sz w:val="24"/>
          <w:szCs w:val="24"/>
        </w:rPr>
        <w:t>29</w:t>
      </w:r>
      <w:r w:rsidR="00387C2B" w:rsidRPr="00F2349A">
        <w:rPr>
          <w:rFonts w:asciiTheme="majorEastAsia" w:eastAsiaTheme="majorEastAsia" w:hAnsiTheme="majorEastAsia" w:hint="eastAsia"/>
          <w:bCs/>
          <w:color w:val="000000" w:themeColor="text1"/>
          <w:sz w:val="24"/>
          <w:szCs w:val="24"/>
        </w:rPr>
        <w:t xml:space="preserve"> A4判4頁</w:t>
      </w:r>
      <w:r w:rsidR="00BD0800" w:rsidRPr="00F2349A">
        <w:rPr>
          <w:rFonts w:asciiTheme="majorEastAsia" w:eastAsiaTheme="majorEastAsia" w:hAnsiTheme="majorEastAsia" w:hint="eastAsia"/>
          <w:bCs/>
          <w:color w:val="000000" w:themeColor="text1"/>
          <w:sz w:val="24"/>
          <w:szCs w:val="24"/>
        </w:rPr>
        <w:t xml:space="preserve"> </w:t>
      </w:r>
      <w:r w:rsidR="00F92E34" w:rsidRPr="00F2349A">
        <w:rPr>
          <w:rFonts w:asciiTheme="majorEastAsia" w:eastAsiaTheme="majorEastAsia" w:hAnsiTheme="majorEastAsia"/>
          <w:bCs/>
          <w:color w:val="000000" w:themeColor="text1"/>
          <w:sz w:val="24"/>
          <w:szCs w:val="24"/>
        </w:rPr>
        <w:t>45</w:t>
      </w:r>
      <w:r w:rsidR="00167F30" w:rsidRPr="00F2349A">
        <w:rPr>
          <w:rFonts w:asciiTheme="majorEastAsia" w:eastAsiaTheme="majorEastAsia" w:hAnsiTheme="majorEastAsia"/>
          <w:bCs/>
          <w:color w:val="000000" w:themeColor="text1"/>
          <w:sz w:val="24"/>
          <w:szCs w:val="24"/>
        </w:rPr>
        <w:t>円</w:t>
      </w:r>
    </w:p>
    <w:p w14:paraId="2F0CC8B5" w14:textId="6A1AD5D6" w:rsidR="00E328CE" w:rsidRPr="00F2349A" w:rsidRDefault="00AF3F28" w:rsidP="008F4956">
      <w:pPr>
        <w:ind w:leftChars="850" w:left="1785"/>
        <w:rPr>
          <w:rFonts w:asciiTheme="minorEastAsia" w:hAnsiTheme="minorEastAsia"/>
          <w:color w:val="000000" w:themeColor="text1"/>
          <w:sz w:val="24"/>
          <w:szCs w:val="24"/>
        </w:rPr>
      </w:pPr>
      <w:r w:rsidRPr="00F2349A">
        <w:rPr>
          <w:rFonts w:asciiTheme="minorEastAsia" w:hAnsiTheme="minorEastAsia" w:hint="eastAsia"/>
          <w:color w:val="000000" w:themeColor="text1"/>
          <w:sz w:val="24"/>
          <w:szCs w:val="24"/>
        </w:rPr>
        <w:t xml:space="preserve">　農地転用には許可が必要です</w:t>
      </w:r>
      <w:r w:rsidR="001051E0" w:rsidRPr="00F2349A">
        <w:rPr>
          <w:rFonts w:asciiTheme="minorEastAsia" w:hAnsiTheme="minorEastAsia" w:hint="eastAsia"/>
          <w:color w:val="000000" w:themeColor="text1"/>
          <w:sz w:val="24"/>
          <w:szCs w:val="24"/>
        </w:rPr>
        <w:t>。許可の基準や手続き、違反転用への罰則など</w:t>
      </w:r>
      <w:r w:rsidR="00580C16" w:rsidRPr="00F2349A">
        <w:rPr>
          <w:rFonts w:asciiTheme="minorEastAsia" w:hAnsiTheme="minorEastAsia" w:hint="eastAsia"/>
          <w:color w:val="000000" w:themeColor="text1"/>
          <w:sz w:val="24"/>
          <w:szCs w:val="24"/>
        </w:rPr>
        <w:t>を</w:t>
      </w:r>
      <w:r w:rsidR="001051E0" w:rsidRPr="00F2349A">
        <w:rPr>
          <w:rFonts w:asciiTheme="minorEastAsia" w:hAnsiTheme="minorEastAsia" w:hint="eastAsia"/>
          <w:color w:val="000000" w:themeColor="text1"/>
          <w:sz w:val="24"/>
          <w:szCs w:val="24"/>
        </w:rPr>
        <w:t>わ</w:t>
      </w:r>
      <w:r w:rsidR="00B706C7" w:rsidRPr="00F2349A">
        <w:rPr>
          <w:rFonts w:asciiTheme="minorEastAsia" w:hAnsiTheme="minorEastAsia" w:hint="eastAsia"/>
          <w:color w:val="000000" w:themeColor="text1"/>
          <w:sz w:val="24"/>
          <w:szCs w:val="24"/>
        </w:rPr>
        <w:t>かり</w:t>
      </w:r>
      <w:r w:rsidR="00041B60" w:rsidRPr="00F2349A">
        <w:rPr>
          <w:rFonts w:asciiTheme="minorEastAsia" w:hAnsiTheme="minorEastAsia" w:hint="eastAsia"/>
          <w:color w:val="000000" w:themeColor="text1"/>
          <w:sz w:val="24"/>
          <w:szCs w:val="24"/>
        </w:rPr>
        <w:t>やすく説明しています。</w:t>
      </w:r>
      <w:r w:rsidR="00752BC4" w:rsidRPr="00F2349A">
        <w:rPr>
          <w:rFonts w:asciiTheme="minorEastAsia" w:hAnsiTheme="minorEastAsia" w:hint="eastAsia"/>
          <w:color w:val="000000" w:themeColor="text1"/>
          <w:sz w:val="24"/>
          <w:szCs w:val="24"/>
        </w:rPr>
        <w:t>農業用ハウスの底面を全面コンクリート張りした場合の取り扱いも解説。</w:t>
      </w:r>
      <w:r w:rsidR="00041B60" w:rsidRPr="00F2349A">
        <w:rPr>
          <w:rFonts w:asciiTheme="minorEastAsia" w:hAnsiTheme="minorEastAsia" w:hint="eastAsia"/>
          <w:color w:val="000000" w:themeColor="text1"/>
          <w:sz w:val="24"/>
          <w:szCs w:val="24"/>
        </w:rPr>
        <w:t>農地転用の申請者に示し</w:t>
      </w:r>
      <w:r w:rsidR="008F4956" w:rsidRPr="00F2349A">
        <w:rPr>
          <w:rFonts w:asciiTheme="minorEastAsia" w:hAnsiTheme="minorEastAsia" w:hint="eastAsia"/>
          <w:color w:val="000000" w:themeColor="text1"/>
          <w:sz w:val="24"/>
          <w:szCs w:val="24"/>
        </w:rPr>
        <w:t>ての説明や</w:t>
      </w:r>
      <w:r w:rsidR="00041B60" w:rsidRPr="00F2349A">
        <w:rPr>
          <w:rFonts w:asciiTheme="minorEastAsia" w:hAnsiTheme="minorEastAsia" w:hint="eastAsia"/>
          <w:color w:val="000000" w:themeColor="text1"/>
          <w:sz w:val="24"/>
          <w:szCs w:val="24"/>
        </w:rPr>
        <w:t>、違反転用</w:t>
      </w:r>
      <w:r w:rsidRPr="00F2349A">
        <w:rPr>
          <w:rFonts w:asciiTheme="minorEastAsia" w:hAnsiTheme="minorEastAsia" w:hint="eastAsia"/>
          <w:color w:val="000000" w:themeColor="text1"/>
          <w:sz w:val="24"/>
          <w:szCs w:val="24"/>
        </w:rPr>
        <w:t>者への指導にあたって配布するなどして</w:t>
      </w:r>
      <w:r w:rsidR="009D1C4C" w:rsidRPr="00F2349A">
        <w:rPr>
          <w:rFonts w:asciiTheme="minorEastAsia" w:hAnsiTheme="minorEastAsia" w:hint="eastAsia"/>
          <w:color w:val="000000" w:themeColor="text1"/>
          <w:sz w:val="24"/>
          <w:szCs w:val="24"/>
        </w:rPr>
        <w:t>ご</w:t>
      </w:r>
      <w:r w:rsidRPr="00F2349A">
        <w:rPr>
          <w:rFonts w:asciiTheme="minorEastAsia" w:hAnsiTheme="minorEastAsia" w:hint="eastAsia"/>
          <w:color w:val="000000" w:themeColor="text1"/>
          <w:sz w:val="24"/>
          <w:szCs w:val="24"/>
        </w:rPr>
        <w:t>活用くだ</w:t>
      </w:r>
      <w:r w:rsidR="00041B60" w:rsidRPr="00F2349A">
        <w:rPr>
          <w:rFonts w:asciiTheme="minorEastAsia" w:hAnsiTheme="minorEastAsia" w:hint="eastAsia"/>
          <w:color w:val="000000" w:themeColor="text1"/>
          <w:sz w:val="24"/>
          <w:szCs w:val="24"/>
        </w:rPr>
        <w:t>さい。</w:t>
      </w:r>
    </w:p>
    <w:p w14:paraId="2A52ED0B" w14:textId="20F83935" w:rsidR="00F93F08" w:rsidRPr="00F2349A" w:rsidRDefault="00F93F08" w:rsidP="008F4956">
      <w:pPr>
        <w:rPr>
          <w:rFonts w:asciiTheme="majorEastAsia" w:eastAsiaTheme="majorEastAsia" w:hAnsiTheme="majorEastAsia"/>
          <w:b/>
          <w:color w:val="000000" w:themeColor="text1"/>
          <w:sz w:val="24"/>
          <w:szCs w:val="24"/>
        </w:rPr>
      </w:pPr>
    </w:p>
    <w:p w14:paraId="5EB47CFF" w14:textId="79059229" w:rsidR="008F4956" w:rsidRPr="00F2349A" w:rsidRDefault="008F4956" w:rsidP="008F4956">
      <w:pPr>
        <w:rPr>
          <w:rFonts w:asciiTheme="majorEastAsia" w:eastAsiaTheme="majorEastAsia" w:hAnsiTheme="majorEastAsia"/>
          <w:b/>
          <w:color w:val="000000" w:themeColor="text1"/>
          <w:sz w:val="24"/>
          <w:szCs w:val="24"/>
        </w:rPr>
      </w:pPr>
    </w:p>
    <w:p w14:paraId="5FC8EA5D" w14:textId="4AEF09E7" w:rsidR="00091AEB" w:rsidRPr="00F2349A" w:rsidRDefault="0010323A" w:rsidP="008F4956">
      <w:pPr>
        <w:rPr>
          <w:rFonts w:asciiTheme="majorEastAsia" w:eastAsiaTheme="majorEastAsia" w:hAnsiTheme="majorEastAsia"/>
          <w:b/>
          <w:color w:val="000000" w:themeColor="text1"/>
          <w:sz w:val="24"/>
          <w:szCs w:val="24"/>
        </w:rPr>
      </w:pPr>
      <w:r w:rsidRPr="00F2349A">
        <w:rPr>
          <w:rFonts w:asciiTheme="majorEastAsia" w:eastAsiaTheme="majorEastAsia" w:hAnsiTheme="majorEastAsia" w:hint="eastAsia"/>
          <w:b/>
          <w:color w:val="000000" w:themeColor="text1"/>
          <w:sz w:val="24"/>
          <w:szCs w:val="24"/>
        </w:rPr>
        <w:t>３．</w:t>
      </w:r>
      <w:r w:rsidR="00091AEB" w:rsidRPr="00F2349A">
        <w:rPr>
          <w:rFonts w:asciiTheme="majorEastAsia" w:eastAsiaTheme="majorEastAsia" w:hAnsiTheme="majorEastAsia" w:hint="eastAsia"/>
          <w:b/>
          <w:color w:val="000000" w:themeColor="text1"/>
          <w:sz w:val="24"/>
          <w:szCs w:val="24"/>
        </w:rPr>
        <w:t>経営関係</w:t>
      </w:r>
    </w:p>
    <w:p w14:paraId="22C68CB5" w14:textId="11582B63" w:rsidR="0096247F" w:rsidRPr="00F2349A" w:rsidRDefault="008F4956" w:rsidP="008F4956">
      <w:pPr>
        <w:pStyle w:val="ab"/>
        <w:numPr>
          <w:ilvl w:val="0"/>
          <w:numId w:val="4"/>
        </w:numPr>
        <w:ind w:leftChars="850" w:left="1785"/>
        <w:jc w:val="left"/>
        <w:rPr>
          <w:rFonts w:asciiTheme="majorEastAsia" w:eastAsiaTheme="majorEastAsia" w:hAnsiTheme="majorEastAsia"/>
          <w:b/>
          <w:color w:val="000000" w:themeColor="text1"/>
          <w:sz w:val="24"/>
          <w:szCs w:val="24"/>
        </w:rPr>
      </w:pPr>
      <w:r w:rsidRPr="00F2349A">
        <w:rPr>
          <w:rFonts w:asciiTheme="minorEastAsia" w:hAnsiTheme="minorEastAsia" w:hint="eastAsia"/>
          <w:noProof/>
          <w:color w:val="000000" w:themeColor="text1"/>
          <w:sz w:val="24"/>
          <w:szCs w:val="24"/>
        </w:rPr>
        <w:drawing>
          <wp:anchor distT="0" distB="0" distL="114300" distR="114300" simplePos="0" relativeHeight="251635200" behindDoc="0" locked="0" layoutInCell="1" allowOverlap="1" wp14:anchorId="364208BC" wp14:editId="5B1B576D">
            <wp:simplePos x="0" y="0"/>
            <wp:positionH relativeFrom="column">
              <wp:posOffset>22860</wp:posOffset>
            </wp:positionH>
            <wp:positionV relativeFrom="paragraph">
              <wp:posOffset>51435</wp:posOffset>
            </wp:positionV>
            <wp:extent cx="923657" cy="1285875"/>
            <wp:effectExtent l="19050" t="19050" r="10160" b="9525"/>
            <wp:wrapNone/>
            <wp:docPr id="92083353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3657" cy="12858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91AEB" w:rsidRPr="00F2349A">
        <w:rPr>
          <w:rFonts w:asciiTheme="majorEastAsia" w:eastAsiaTheme="majorEastAsia" w:hAnsiTheme="majorEastAsia" w:hint="eastAsia"/>
          <w:b/>
          <w:color w:val="000000" w:themeColor="text1"/>
          <w:sz w:val="24"/>
          <w:szCs w:val="24"/>
        </w:rPr>
        <w:t>【リーフ】農業者年金で老後の生活を安心サポート</w:t>
      </w:r>
    </w:p>
    <w:p w14:paraId="39D3E95F" w14:textId="1CBD5674" w:rsidR="00091AEB" w:rsidRPr="00F2349A" w:rsidRDefault="00091AEB" w:rsidP="008F4956">
      <w:pPr>
        <w:ind w:leftChars="850" w:left="1785" w:firstLineChars="2200" w:firstLine="5280"/>
        <w:rPr>
          <w:rFonts w:asciiTheme="minorEastAsia" w:hAnsiTheme="minorEastAsia"/>
          <w:bCs/>
          <w:color w:val="000000" w:themeColor="text1"/>
          <w:sz w:val="24"/>
          <w:szCs w:val="24"/>
        </w:rPr>
      </w:pPr>
      <w:r w:rsidRPr="00F2349A">
        <w:rPr>
          <w:rFonts w:asciiTheme="majorEastAsia" w:eastAsiaTheme="majorEastAsia" w:hAnsiTheme="majorEastAsia" w:hint="eastAsia"/>
          <w:bCs/>
          <w:color w:val="000000" w:themeColor="text1"/>
          <w:sz w:val="24"/>
          <w:szCs w:val="24"/>
        </w:rPr>
        <w:t>R0</w:t>
      </w:r>
      <w:r w:rsidR="006E2F0A" w:rsidRPr="00F2349A">
        <w:rPr>
          <w:rFonts w:asciiTheme="majorEastAsia" w:eastAsiaTheme="majorEastAsia" w:hAnsiTheme="majorEastAsia"/>
          <w:bCs/>
          <w:color w:val="000000" w:themeColor="text1"/>
          <w:sz w:val="24"/>
          <w:szCs w:val="24"/>
        </w:rPr>
        <w:t>5</w:t>
      </w:r>
      <w:r w:rsidRPr="00F2349A">
        <w:rPr>
          <w:rFonts w:asciiTheme="majorEastAsia" w:eastAsiaTheme="majorEastAsia" w:hAnsiTheme="majorEastAsia" w:hint="eastAsia"/>
          <w:bCs/>
          <w:color w:val="000000" w:themeColor="text1"/>
          <w:sz w:val="24"/>
          <w:szCs w:val="24"/>
        </w:rPr>
        <w:t>-</w:t>
      </w:r>
      <w:r w:rsidRPr="00F2349A">
        <w:rPr>
          <w:rFonts w:asciiTheme="majorEastAsia" w:eastAsiaTheme="majorEastAsia" w:hAnsiTheme="majorEastAsia"/>
          <w:bCs/>
          <w:color w:val="000000" w:themeColor="text1"/>
          <w:sz w:val="24"/>
          <w:szCs w:val="24"/>
        </w:rPr>
        <w:t>04</w:t>
      </w:r>
      <w:r w:rsidRPr="00F2349A">
        <w:rPr>
          <w:rFonts w:asciiTheme="majorEastAsia" w:eastAsiaTheme="majorEastAsia" w:hAnsiTheme="majorEastAsia" w:hint="eastAsia"/>
          <w:bCs/>
          <w:color w:val="000000" w:themeColor="text1"/>
          <w:sz w:val="24"/>
          <w:szCs w:val="24"/>
        </w:rPr>
        <w:t xml:space="preserve"> A4判2頁</w:t>
      </w:r>
      <w:r w:rsidR="0011223A" w:rsidRPr="00F2349A">
        <w:rPr>
          <w:rFonts w:asciiTheme="majorEastAsia" w:eastAsiaTheme="majorEastAsia" w:hAnsiTheme="majorEastAsia" w:hint="eastAsia"/>
          <w:bCs/>
          <w:color w:val="000000" w:themeColor="text1"/>
          <w:sz w:val="24"/>
          <w:szCs w:val="24"/>
        </w:rPr>
        <w:t xml:space="preserve"> </w:t>
      </w:r>
      <w:r w:rsidRPr="00F2349A">
        <w:rPr>
          <w:rFonts w:asciiTheme="majorEastAsia" w:eastAsiaTheme="majorEastAsia" w:hAnsiTheme="majorEastAsia" w:hint="eastAsia"/>
          <w:bCs/>
          <w:color w:val="000000" w:themeColor="text1"/>
          <w:sz w:val="24"/>
          <w:szCs w:val="24"/>
        </w:rPr>
        <w:t>20円</w:t>
      </w:r>
    </w:p>
    <w:p w14:paraId="50DEA472" w14:textId="167A6EE5" w:rsidR="00F93F08" w:rsidRPr="00F2349A" w:rsidRDefault="00091AEB" w:rsidP="008F4956">
      <w:pPr>
        <w:ind w:leftChars="850" w:left="1785" w:firstLineChars="100" w:firstLine="240"/>
        <w:rPr>
          <w:rFonts w:asciiTheme="minorEastAsia" w:hAnsiTheme="minorEastAsia"/>
          <w:color w:val="000000" w:themeColor="text1"/>
          <w:sz w:val="24"/>
          <w:szCs w:val="24"/>
        </w:rPr>
      </w:pPr>
      <w:r w:rsidRPr="00F2349A">
        <w:rPr>
          <w:rFonts w:asciiTheme="minorEastAsia" w:hAnsiTheme="minorEastAsia" w:hint="eastAsia"/>
          <w:color w:val="000000" w:themeColor="text1"/>
          <w:sz w:val="24"/>
          <w:szCs w:val="24"/>
        </w:rPr>
        <w:t>農業者年金への加入の必要性と制度のメリットを伝えるリーフレットです。保険料負担に対して社会保険料控除のメリットが活用できるなど農業者年金の６つの特徴を説明。</w:t>
      </w:r>
      <w:r w:rsidR="00B63DD9" w:rsidRPr="00F2349A">
        <w:rPr>
          <w:rFonts w:asciiTheme="minorEastAsia" w:hAnsiTheme="minorEastAsia" w:hint="eastAsia"/>
          <w:color w:val="000000" w:themeColor="text1"/>
          <w:sz w:val="24"/>
          <w:szCs w:val="24"/>
        </w:rPr>
        <w:t>2</w:t>
      </w:r>
      <w:r w:rsidR="00B63DD9" w:rsidRPr="00F2349A">
        <w:rPr>
          <w:rFonts w:asciiTheme="minorEastAsia" w:hAnsiTheme="minorEastAsia"/>
          <w:color w:val="000000" w:themeColor="text1"/>
          <w:sz w:val="24"/>
          <w:szCs w:val="24"/>
        </w:rPr>
        <w:t>023</w:t>
      </w:r>
      <w:r w:rsidR="00B63DD9" w:rsidRPr="00F2349A">
        <w:rPr>
          <w:rFonts w:asciiTheme="minorEastAsia" w:hAnsiTheme="minorEastAsia" w:hint="eastAsia"/>
          <w:color w:val="000000" w:themeColor="text1"/>
          <w:sz w:val="24"/>
          <w:szCs w:val="24"/>
        </w:rPr>
        <w:t>年度版は文字を大きくして読みやすさにこだわりました</w:t>
      </w:r>
      <w:r w:rsidRPr="00F2349A">
        <w:rPr>
          <w:rFonts w:asciiTheme="minorEastAsia" w:hAnsiTheme="minorEastAsia" w:hint="eastAsia"/>
          <w:color w:val="000000" w:themeColor="text1"/>
          <w:sz w:val="24"/>
          <w:szCs w:val="24"/>
        </w:rPr>
        <w:t>。戸別訪問など農業者年金の加入推進活動や制度周知のための研修会に役立つ農業者向けのアイテムです。</w:t>
      </w:r>
    </w:p>
    <w:p w14:paraId="395CD8C1" w14:textId="774F515C" w:rsidR="0096247F" w:rsidRPr="00F2349A" w:rsidRDefault="008F4956" w:rsidP="008F4956">
      <w:pPr>
        <w:pStyle w:val="ab"/>
        <w:numPr>
          <w:ilvl w:val="0"/>
          <w:numId w:val="4"/>
        </w:numPr>
        <w:ind w:leftChars="850" w:left="1785"/>
        <w:rPr>
          <w:rFonts w:asciiTheme="majorEastAsia" w:eastAsiaTheme="majorEastAsia" w:hAnsiTheme="majorEastAsia"/>
          <w:b/>
          <w:color w:val="000000" w:themeColor="text1"/>
          <w:sz w:val="24"/>
          <w:szCs w:val="24"/>
        </w:rPr>
      </w:pPr>
      <w:r w:rsidRPr="00F2349A">
        <w:rPr>
          <w:rFonts w:asciiTheme="minorEastAsia" w:hAnsiTheme="minorEastAsia" w:hint="eastAsia"/>
          <w:noProof/>
          <w:color w:val="000000" w:themeColor="text1"/>
          <w:sz w:val="24"/>
          <w:szCs w:val="24"/>
        </w:rPr>
        <w:lastRenderedPageBreak/>
        <w:drawing>
          <wp:anchor distT="0" distB="0" distL="114300" distR="114300" simplePos="0" relativeHeight="251687424" behindDoc="0" locked="0" layoutInCell="1" allowOverlap="1" wp14:anchorId="36E7CE4E" wp14:editId="2C9B410D">
            <wp:simplePos x="0" y="0"/>
            <wp:positionH relativeFrom="column">
              <wp:posOffset>22860</wp:posOffset>
            </wp:positionH>
            <wp:positionV relativeFrom="paragraph">
              <wp:posOffset>154940</wp:posOffset>
            </wp:positionV>
            <wp:extent cx="919559" cy="1276350"/>
            <wp:effectExtent l="19050" t="19050" r="13970" b="19050"/>
            <wp:wrapNone/>
            <wp:docPr id="1733892382" name="図 3"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892382" name="図 3" descr="テキスト が含まれている画像&#10;&#10;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9559" cy="12763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91AEB" w:rsidRPr="00F2349A">
        <w:rPr>
          <w:rFonts w:asciiTheme="majorEastAsia" w:eastAsiaTheme="majorEastAsia" w:hAnsiTheme="majorEastAsia" w:hint="eastAsia"/>
          <w:b/>
          <w:color w:val="000000" w:themeColor="text1"/>
          <w:sz w:val="24"/>
          <w:szCs w:val="24"/>
        </w:rPr>
        <w:t>【リーフ】202</w:t>
      </w:r>
      <w:r w:rsidR="006819E7" w:rsidRPr="00F2349A">
        <w:rPr>
          <w:rFonts w:asciiTheme="majorEastAsia" w:eastAsiaTheme="majorEastAsia" w:hAnsiTheme="majorEastAsia" w:hint="eastAsia"/>
          <w:b/>
          <w:color w:val="000000" w:themeColor="text1"/>
          <w:sz w:val="24"/>
          <w:szCs w:val="24"/>
        </w:rPr>
        <w:t>3</w:t>
      </w:r>
      <w:r w:rsidR="00091AEB" w:rsidRPr="00F2349A">
        <w:rPr>
          <w:rFonts w:asciiTheme="majorEastAsia" w:eastAsiaTheme="majorEastAsia" w:hAnsiTheme="majorEastAsia" w:hint="eastAsia"/>
          <w:b/>
          <w:color w:val="000000" w:themeColor="text1"/>
          <w:sz w:val="24"/>
          <w:szCs w:val="24"/>
        </w:rPr>
        <w:t xml:space="preserve">年度版 </w:t>
      </w:r>
      <w:r w:rsidR="0096247F" w:rsidRPr="00F2349A">
        <w:rPr>
          <w:rFonts w:asciiTheme="majorEastAsia" w:eastAsiaTheme="majorEastAsia" w:hAnsiTheme="majorEastAsia" w:hint="eastAsia"/>
          <w:b/>
          <w:color w:val="000000" w:themeColor="text1"/>
          <w:sz w:val="24"/>
          <w:szCs w:val="24"/>
        </w:rPr>
        <w:t>農業者年金</w:t>
      </w:r>
      <w:r w:rsidR="00904FA3" w:rsidRPr="00F2349A">
        <w:rPr>
          <w:rFonts w:asciiTheme="majorEastAsia" w:eastAsiaTheme="majorEastAsia" w:hAnsiTheme="majorEastAsia" w:hint="eastAsia"/>
          <w:b/>
          <w:color w:val="000000" w:themeColor="text1"/>
          <w:sz w:val="24"/>
          <w:szCs w:val="24"/>
        </w:rPr>
        <w:t xml:space="preserve">　</w:t>
      </w:r>
      <w:r w:rsidR="00B63DD9" w:rsidRPr="00F2349A">
        <w:rPr>
          <w:rFonts w:asciiTheme="majorEastAsia" w:eastAsiaTheme="majorEastAsia" w:hAnsiTheme="majorEastAsia" w:hint="eastAsia"/>
          <w:b/>
          <w:color w:val="000000" w:themeColor="text1"/>
          <w:sz w:val="24"/>
          <w:szCs w:val="24"/>
        </w:rPr>
        <w:t>～</w:t>
      </w:r>
      <w:r w:rsidR="00091AEB" w:rsidRPr="00F2349A">
        <w:rPr>
          <w:rFonts w:asciiTheme="majorEastAsia" w:eastAsiaTheme="majorEastAsia" w:hAnsiTheme="majorEastAsia" w:hint="eastAsia"/>
          <w:b/>
          <w:color w:val="000000" w:themeColor="text1"/>
          <w:sz w:val="24"/>
          <w:szCs w:val="24"/>
        </w:rPr>
        <w:t>６つの特徴とメリット</w:t>
      </w:r>
      <w:r w:rsidR="00B63DD9" w:rsidRPr="00F2349A">
        <w:rPr>
          <w:rFonts w:asciiTheme="majorEastAsia" w:eastAsiaTheme="majorEastAsia" w:hAnsiTheme="majorEastAsia" w:hint="eastAsia"/>
          <w:b/>
          <w:color w:val="000000" w:themeColor="text1"/>
          <w:sz w:val="24"/>
          <w:szCs w:val="24"/>
        </w:rPr>
        <w:t>～</w:t>
      </w:r>
    </w:p>
    <w:p w14:paraId="69A99BF5" w14:textId="55C8115F" w:rsidR="006E2F0A" w:rsidRPr="00F2349A" w:rsidRDefault="00091AEB" w:rsidP="008F4956">
      <w:pPr>
        <w:ind w:leftChars="850" w:left="1785" w:firstLineChars="2200" w:firstLine="5280"/>
        <w:rPr>
          <w:rFonts w:asciiTheme="minorEastAsia" w:hAnsiTheme="minorEastAsia"/>
          <w:bCs/>
          <w:color w:val="000000" w:themeColor="text1"/>
          <w:sz w:val="24"/>
          <w:szCs w:val="24"/>
        </w:rPr>
      </w:pPr>
      <w:r w:rsidRPr="00F2349A">
        <w:rPr>
          <w:rFonts w:asciiTheme="majorEastAsia" w:eastAsiaTheme="majorEastAsia" w:hAnsiTheme="majorEastAsia" w:hint="eastAsia"/>
          <w:bCs/>
          <w:color w:val="000000" w:themeColor="text1"/>
          <w:sz w:val="24"/>
          <w:szCs w:val="24"/>
        </w:rPr>
        <w:t>R0</w:t>
      </w:r>
      <w:r w:rsidR="006E2F0A" w:rsidRPr="00F2349A">
        <w:rPr>
          <w:rFonts w:asciiTheme="majorEastAsia" w:eastAsiaTheme="majorEastAsia" w:hAnsiTheme="majorEastAsia"/>
          <w:bCs/>
          <w:color w:val="000000" w:themeColor="text1"/>
          <w:sz w:val="24"/>
          <w:szCs w:val="24"/>
        </w:rPr>
        <w:t>5</w:t>
      </w:r>
      <w:r w:rsidRPr="00F2349A">
        <w:rPr>
          <w:rFonts w:asciiTheme="majorEastAsia" w:eastAsiaTheme="majorEastAsia" w:hAnsiTheme="majorEastAsia"/>
          <w:bCs/>
          <w:color w:val="000000" w:themeColor="text1"/>
          <w:sz w:val="24"/>
          <w:szCs w:val="24"/>
        </w:rPr>
        <w:t>-05</w:t>
      </w:r>
      <w:r w:rsidRPr="00F2349A">
        <w:rPr>
          <w:rFonts w:asciiTheme="majorEastAsia" w:eastAsiaTheme="majorEastAsia" w:hAnsiTheme="majorEastAsia" w:hint="eastAsia"/>
          <w:bCs/>
          <w:color w:val="000000" w:themeColor="text1"/>
          <w:sz w:val="24"/>
          <w:szCs w:val="24"/>
        </w:rPr>
        <w:t xml:space="preserve"> A4判4頁</w:t>
      </w:r>
      <w:r w:rsidR="0011223A" w:rsidRPr="00F2349A">
        <w:rPr>
          <w:rFonts w:asciiTheme="majorEastAsia" w:eastAsiaTheme="majorEastAsia" w:hAnsiTheme="majorEastAsia" w:hint="eastAsia"/>
          <w:bCs/>
          <w:color w:val="000000" w:themeColor="text1"/>
          <w:sz w:val="24"/>
          <w:szCs w:val="24"/>
        </w:rPr>
        <w:t xml:space="preserve"> </w:t>
      </w:r>
      <w:r w:rsidRPr="00F2349A">
        <w:rPr>
          <w:rFonts w:asciiTheme="majorEastAsia" w:eastAsiaTheme="majorEastAsia" w:hAnsiTheme="majorEastAsia"/>
          <w:bCs/>
          <w:color w:val="000000" w:themeColor="text1"/>
          <w:sz w:val="24"/>
          <w:szCs w:val="24"/>
        </w:rPr>
        <w:t>45円</w:t>
      </w:r>
    </w:p>
    <w:p w14:paraId="1DB024B3" w14:textId="6FBB5196" w:rsidR="006819E7" w:rsidRPr="00F2349A" w:rsidRDefault="00091AEB" w:rsidP="008F4956">
      <w:pPr>
        <w:ind w:leftChars="850" w:left="1785"/>
        <w:rPr>
          <w:rFonts w:asciiTheme="minorEastAsia" w:hAnsiTheme="minorEastAsia"/>
          <w:color w:val="000000" w:themeColor="text1"/>
          <w:sz w:val="24"/>
          <w:szCs w:val="24"/>
        </w:rPr>
      </w:pPr>
      <w:r w:rsidRPr="00F2349A">
        <w:rPr>
          <w:rFonts w:asciiTheme="minorEastAsia" w:hAnsiTheme="minorEastAsia" w:hint="eastAsia"/>
          <w:color w:val="000000" w:themeColor="text1"/>
          <w:sz w:val="24"/>
          <w:szCs w:val="24"/>
        </w:rPr>
        <w:t xml:space="preserve">　農業者年金の加入推進用リーフレット。少子高齢時代に強い年金であり、保険料額は自由に決められること、終身年金で80歳までの保証付き、公的年金ならではの税制の優遇措置、担い手への保険料補助等のメリットをわかりやすく説明し、年金額の試算表も掲載</w:t>
      </w:r>
      <w:r w:rsidRPr="00F2349A">
        <w:rPr>
          <w:rFonts w:asciiTheme="minorEastAsia" w:hAnsiTheme="minorEastAsia"/>
          <w:color w:val="000000" w:themeColor="text1"/>
          <w:sz w:val="24"/>
          <w:szCs w:val="24"/>
        </w:rPr>
        <w:t>し</w:t>
      </w:r>
      <w:r w:rsidRPr="00F2349A">
        <w:rPr>
          <w:rFonts w:asciiTheme="minorEastAsia" w:hAnsiTheme="minorEastAsia" w:hint="eastAsia"/>
          <w:color w:val="000000" w:themeColor="text1"/>
          <w:sz w:val="24"/>
          <w:szCs w:val="24"/>
        </w:rPr>
        <w:t>て</w:t>
      </w:r>
      <w:r w:rsidRPr="00F2349A">
        <w:rPr>
          <w:rFonts w:asciiTheme="minorEastAsia" w:hAnsiTheme="minorEastAsia"/>
          <w:color w:val="000000" w:themeColor="text1"/>
          <w:sz w:val="24"/>
          <w:szCs w:val="24"/>
        </w:rPr>
        <w:t>います</w:t>
      </w:r>
      <w:r w:rsidRPr="00F2349A">
        <w:rPr>
          <w:rFonts w:asciiTheme="minorEastAsia" w:hAnsiTheme="minorEastAsia" w:hint="eastAsia"/>
          <w:color w:val="000000" w:themeColor="text1"/>
          <w:sz w:val="24"/>
          <w:szCs w:val="24"/>
        </w:rPr>
        <w:t>。</w:t>
      </w:r>
      <w:r w:rsidR="00B63DD9" w:rsidRPr="00F2349A">
        <w:rPr>
          <w:rFonts w:asciiTheme="minorEastAsia" w:hAnsiTheme="minorEastAsia" w:hint="eastAsia"/>
          <w:color w:val="000000" w:themeColor="text1"/>
          <w:sz w:val="24"/>
          <w:szCs w:val="24"/>
        </w:rPr>
        <w:t>2</w:t>
      </w:r>
      <w:r w:rsidR="00B63DD9" w:rsidRPr="00F2349A">
        <w:rPr>
          <w:rFonts w:asciiTheme="minorEastAsia" w:hAnsiTheme="minorEastAsia"/>
          <w:color w:val="000000" w:themeColor="text1"/>
          <w:sz w:val="24"/>
          <w:szCs w:val="24"/>
        </w:rPr>
        <w:t>023</w:t>
      </w:r>
      <w:r w:rsidR="00B63DD9" w:rsidRPr="00F2349A">
        <w:rPr>
          <w:rFonts w:asciiTheme="minorEastAsia" w:hAnsiTheme="minorEastAsia" w:hint="eastAsia"/>
          <w:color w:val="000000" w:themeColor="text1"/>
          <w:sz w:val="24"/>
          <w:szCs w:val="24"/>
        </w:rPr>
        <w:t>年度版は文字を大きくして読みやすさにこだわりました。</w:t>
      </w:r>
    </w:p>
    <w:p w14:paraId="091769FE" w14:textId="77777777" w:rsidR="008F4956" w:rsidRPr="00F2349A" w:rsidRDefault="008F4956" w:rsidP="008F4956">
      <w:pPr>
        <w:ind w:leftChars="850" w:left="1785"/>
        <w:rPr>
          <w:rFonts w:asciiTheme="minorEastAsia" w:hAnsiTheme="minorEastAsia"/>
          <w:color w:val="000000" w:themeColor="text1"/>
          <w:sz w:val="24"/>
          <w:szCs w:val="24"/>
        </w:rPr>
      </w:pPr>
    </w:p>
    <w:p w14:paraId="48E01A82" w14:textId="77777777" w:rsidR="008F4956" w:rsidRPr="00F2349A" w:rsidRDefault="008F4956" w:rsidP="008F4956">
      <w:pPr>
        <w:ind w:leftChars="850" w:left="1785"/>
        <w:rPr>
          <w:rFonts w:asciiTheme="minorEastAsia" w:hAnsiTheme="minorEastAsia"/>
          <w:color w:val="000000" w:themeColor="text1"/>
          <w:sz w:val="24"/>
          <w:szCs w:val="24"/>
        </w:rPr>
      </w:pPr>
    </w:p>
    <w:p w14:paraId="38AD18F2" w14:textId="42271456" w:rsidR="0096247F" w:rsidRPr="00F2349A" w:rsidRDefault="008F4956" w:rsidP="008F4956">
      <w:pPr>
        <w:pStyle w:val="ab"/>
        <w:numPr>
          <w:ilvl w:val="0"/>
          <w:numId w:val="4"/>
        </w:numPr>
        <w:ind w:leftChars="850" w:left="1785"/>
        <w:jc w:val="left"/>
        <w:rPr>
          <w:rFonts w:asciiTheme="majorEastAsia" w:eastAsiaTheme="majorEastAsia" w:hAnsiTheme="majorEastAsia"/>
          <w:bCs/>
          <w:color w:val="000000" w:themeColor="text1"/>
          <w:sz w:val="24"/>
          <w:szCs w:val="24"/>
        </w:rPr>
      </w:pPr>
      <w:r w:rsidRPr="00F2349A">
        <w:rPr>
          <w:rFonts w:asciiTheme="minorEastAsia" w:hAnsiTheme="minorEastAsia" w:hint="eastAsia"/>
          <w:noProof/>
          <w:color w:val="000000" w:themeColor="text1"/>
        </w:rPr>
        <w:drawing>
          <wp:anchor distT="0" distB="0" distL="114300" distR="114300" simplePos="0" relativeHeight="251662848" behindDoc="0" locked="0" layoutInCell="1" allowOverlap="1" wp14:anchorId="1B147E3D" wp14:editId="55195CAD">
            <wp:simplePos x="0" y="0"/>
            <wp:positionH relativeFrom="column">
              <wp:posOffset>22860</wp:posOffset>
            </wp:positionH>
            <wp:positionV relativeFrom="paragraph">
              <wp:posOffset>46355</wp:posOffset>
            </wp:positionV>
            <wp:extent cx="902487" cy="1276350"/>
            <wp:effectExtent l="19050" t="19050" r="12065" b="19050"/>
            <wp:wrapNone/>
            <wp:docPr id="709343838" name="図 5" descr="ダイアグラム&#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343838" name="図 5" descr="ダイアグラム&#10;&#10;低い精度で自動的に生成された説明"/>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2487" cy="12763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91AEB" w:rsidRPr="00F2349A">
        <w:rPr>
          <w:rFonts w:asciiTheme="majorEastAsia" w:eastAsiaTheme="majorEastAsia" w:hAnsiTheme="majorEastAsia" w:hint="eastAsia"/>
          <w:b/>
          <w:color w:val="000000" w:themeColor="text1"/>
          <w:kern w:val="0"/>
          <w:sz w:val="24"/>
          <w:szCs w:val="24"/>
        </w:rPr>
        <w:t>【</w:t>
      </w:r>
      <w:r w:rsidR="00AF78C0" w:rsidRPr="00F2349A">
        <w:rPr>
          <w:rFonts w:asciiTheme="majorEastAsia" w:eastAsiaTheme="majorEastAsia" w:hAnsiTheme="majorEastAsia" w:hint="eastAsia"/>
          <w:b/>
          <w:color w:val="000000" w:themeColor="text1"/>
          <w:kern w:val="0"/>
          <w:sz w:val="24"/>
          <w:szCs w:val="24"/>
        </w:rPr>
        <w:t>リーフ】</w:t>
      </w:r>
      <w:r w:rsidR="00091AEB" w:rsidRPr="00F2349A">
        <w:rPr>
          <w:rFonts w:asciiTheme="majorEastAsia" w:eastAsiaTheme="majorEastAsia" w:hAnsiTheme="majorEastAsia" w:hint="eastAsia"/>
          <w:b/>
          <w:color w:val="000000" w:themeColor="text1"/>
          <w:kern w:val="0"/>
          <w:szCs w:val="21"/>
        </w:rPr>
        <w:t>20</w:t>
      </w:r>
      <w:r w:rsidR="00091AEB" w:rsidRPr="00F2349A">
        <w:rPr>
          <w:rFonts w:asciiTheme="majorEastAsia" w:eastAsiaTheme="majorEastAsia" w:hAnsiTheme="majorEastAsia"/>
          <w:b/>
          <w:color w:val="000000" w:themeColor="text1"/>
          <w:kern w:val="0"/>
          <w:szCs w:val="21"/>
        </w:rPr>
        <w:t>2</w:t>
      </w:r>
      <w:r w:rsidR="006819E7" w:rsidRPr="00F2349A">
        <w:rPr>
          <w:rFonts w:asciiTheme="majorEastAsia" w:eastAsiaTheme="majorEastAsia" w:hAnsiTheme="majorEastAsia" w:hint="eastAsia"/>
          <w:b/>
          <w:color w:val="000000" w:themeColor="text1"/>
          <w:kern w:val="0"/>
          <w:szCs w:val="21"/>
        </w:rPr>
        <w:t>3</w:t>
      </w:r>
      <w:r w:rsidR="00091AEB" w:rsidRPr="00F2349A">
        <w:rPr>
          <w:rFonts w:asciiTheme="majorEastAsia" w:eastAsiaTheme="majorEastAsia" w:hAnsiTheme="majorEastAsia" w:hint="eastAsia"/>
          <w:b/>
          <w:color w:val="000000" w:themeColor="text1"/>
          <w:kern w:val="0"/>
          <w:szCs w:val="21"/>
        </w:rPr>
        <w:t>年度版</w:t>
      </w:r>
      <w:r w:rsidR="00091AEB" w:rsidRPr="00F2349A">
        <w:rPr>
          <w:rFonts w:asciiTheme="majorEastAsia" w:eastAsiaTheme="majorEastAsia" w:hAnsiTheme="majorEastAsia" w:hint="eastAsia"/>
          <w:b/>
          <w:color w:val="000000" w:themeColor="text1"/>
          <w:kern w:val="0"/>
          <w:sz w:val="24"/>
          <w:szCs w:val="24"/>
        </w:rPr>
        <w:t xml:space="preserve">　農業者年金</w:t>
      </w:r>
      <w:r w:rsidR="00063FFA" w:rsidRPr="00F2349A">
        <w:rPr>
          <w:rFonts w:asciiTheme="majorEastAsia" w:eastAsiaTheme="majorEastAsia" w:hAnsiTheme="majorEastAsia" w:hint="eastAsia"/>
          <w:b/>
          <w:color w:val="000000" w:themeColor="text1"/>
          <w:kern w:val="0"/>
          <w:sz w:val="24"/>
          <w:szCs w:val="24"/>
        </w:rPr>
        <w:t xml:space="preserve">　</w:t>
      </w:r>
      <w:r w:rsidR="00B63DD9" w:rsidRPr="00F2349A">
        <w:rPr>
          <w:rFonts w:asciiTheme="majorEastAsia" w:eastAsiaTheme="majorEastAsia" w:hAnsiTheme="majorEastAsia" w:hint="eastAsia"/>
          <w:b/>
          <w:color w:val="000000" w:themeColor="text1"/>
          <w:kern w:val="0"/>
          <w:sz w:val="24"/>
          <w:szCs w:val="24"/>
        </w:rPr>
        <w:t>～</w:t>
      </w:r>
      <w:r w:rsidR="00091AEB" w:rsidRPr="00F2349A">
        <w:rPr>
          <w:rFonts w:asciiTheme="majorEastAsia" w:eastAsiaTheme="majorEastAsia" w:hAnsiTheme="majorEastAsia" w:hint="eastAsia"/>
          <w:b/>
          <w:color w:val="000000" w:themeColor="text1"/>
          <w:kern w:val="0"/>
          <w:sz w:val="24"/>
          <w:szCs w:val="24"/>
        </w:rPr>
        <w:t>年金の仕組みとメリット</w:t>
      </w:r>
      <w:r w:rsidR="00B63DD9" w:rsidRPr="00F2349A">
        <w:rPr>
          <w:rFonts w:asciiTheme="majorEastAsia" w:eastAsiaTheme="majorEastAsia" w:hAnsiTheme="majorEastAsia" w:hint="eastAsia"/>
          <w:b/>
          <w:color w:val="000000" w:themeColor="text1"/>
          <w:kern w:val="0"/>
          <w:sz w:val="24"/>
          <w:szCs w:val="24"/>
        </w:rPr>
        <w:t>～</w:t>
      </w:r>
    </w:p>
    <w:p w14:paraId="4B756C01" w14:textId="7A578618" w:rsidR="00091AEB" w:rsidRPr="00F2349A" w:rsidRDefault="006E2F0A" w:rsidP="008F4956">
      <w:pPr>
        <w:ind w:leftChars="850" w:left="1785"/>
        <w:jc w:val="right"/>
        <w:rPr>
          <w:rFonts w:asciiTheme="minorEastAsia" w:hAnsiTheme="minorEastAsia"/>
          <w:bCs/>
          <w:color w:val="000000" w:themeColor="text1"/>
          <w:sz w:val="24"/>
          <w:szCs w:val="24"/>
        </w:rPr>
      </w:pPr>
      <w:r w:rsidRPr="00F2349A">
        <w:rPr>
          <w:rFonts w:asciiTheme="majorEastAsia" w:eastAsiaTheme="majorEastAsia" w:hAnsiTheme="majorEastAsia" w:hint="eastAsia"/>
          <w:bCs/>
          <w:color w:val="000000" w:themeColor="text1"/>
          <w:kern w:val="0"/>
          <w:sz w:val="24"/>
          <w:szCs w:val="24"/>
        </w:rPr>
        <w:t>R0</w:t>
      </w:r>
      <w:r w:rsidRPr="00F2349A">
        <w:rPr>
          <w:rFonts w:asciiTheme="majorEastAsia" w:eastAsiaTheme="majorEastAsia" w:hAnsiTheme="majorEastAsia"/>
          <w:bCs/>
          <w:color w:val="000000" w:themeColor="text1"/>
          <w:kern w:val="0"/>
          <w:sz w:val="24"/>
          <w:szCs w:val="24"/>
        </w:rPr>
        <w:t>5-06</w:t>
      </w:r>
      <w:r w:rsidRPr="00F2349A">
        <w:rPr>
          <w:rFonts w:asciiTheme="majorEastAsia" w:eastAsiaTheme="majorEastAsia" w:hAnsiTheme="majorEastAsia" w:hint="eastAsia"/>
          <w:bCs/>
          <w:color w:val="000000" w:themeColor="text1"/>
          <w:kern w:val="0"/>
          <w:sz w:val="24"/>
          <w:szCs w:val="24"/>
        </w:rPr>
        <w:t xml:space="preserve"> A4判8頁 90</w:t>
      </w:r>
      <w:r w:rsidRPr="00F2349A">
        <w:rPr>
          <w:rFonts w:asciiTheme="majorEastAsia" w:eastAsiaTheme="majorEastAsia" w:hAnsiTheme="majorEastAsia"/>
          <w:bCs/>
          <w:color w:val="000000" w:themeColor="text1"/>
          <w:kern w:val="0"/>
          <w:sz w:val="24"/>
          <w:szCs w:val="24"/>
        </w:rPr>
        <w:t>円</w:t>
      </w:r>
      <w:r w:rsidRPr="00F2349A">
        <w:rPr>
          <w:rFonts w:asciiTheme="minorEastAsia" w:hAnsiTheme="minorEastAsia" w:hint="eastAsia"/>
          <w:bCs/>
          <w:color w:val="000000" w:themeColor="text1"/>
          <w:sz w:val="24"/>
          <w:szCs w:val="24"/>
        </w:rPr>
        <w:t xml:space="preserve">　</w:t>
      </w:r>
    </w:p>
    <w:p w14:paraId="62508D8C" w14:textId="2DDF1B17" w:rsidR="006819E7" w:rsidRPr="00F2349A" w:rsidRDefault="00091AEB" w:rsidP="008F4956">
      <w:pPr>
        <w:ind w:leftChars="850" w:left="1785"/>
        <w:rPr>
          <w:rFonts w:asciiTheme="minorEastAsia" w:hAnsiTheme="minorEastAsia"/>
          <w:color w:val="000000" w:themeColor="text1"/>
          <w:sz w:val="24"/>
          <w:szCs w:val="24"/>
        </w:rPr>
      </w:pPr>
      <w:r w:rsidRPr="00F2349A">
        <w:rPr>
          <w:rFonts w:asciiTheme="minorEastAsia" w:hAnsiTheme="minorEastAsia" w:hint="eastAsia"/>
          <w:color w:val="000000" w:themeColor="text1"/>
          <w:sz w:val="24"/>
          <w:szCs w:val="24"/>
        </w:rPr>
        <w:t xml:space="preserve">　農業者年金の魅力やメリット、政策支援を受ける要件などを紹介した、農業者向けの加入推進用リーフレットです。老後生活の現状から見る農業者年金の必要性についても解説した詳細版</w:t>
      </w:r>
      <w:r w:rsidR="00850579" w:rsidRPr="00F2349A">
        <w:rPr>
          <w:rFonts w:asciiTheme="minorEastAsia" w:hAnsiTheme="minorEastAsia" w:hint="eastAsia"/>
          <w:color w:val="000000" w:themeColor="text1"/>
          <w:sz w:val="24"/>
          <w:szCs w:val="24"/>
        </w:rPr>
        <w:t>です。</w:t>
      </w:r>
      <w:r w:rsidR="00B63DD9" w:rsidRPr="00F2349A">
        <w:rPr>
          <w:rFonts w:asciiTheme="minorEastAsia" w:hAnsiTheme="minorEastAsia" w:hint="eastAsia"/>
          <w:color w:val="000000" w:themeColor="text1"/>
          <w:sz w:val="24"/>
          <w:szCs w:val="24"/>
        </w:rPr>
        <w:t>2</w:t>
      </w:r>
      <w:r w:rsidR="00B63DD9" w:rsidRPr="00F2349A">
        <w:rPr>
          <w:rFonts w:asciiTheme="minorEastAsia" w:hAnsiTheme="minorEastAsia"/>
          <w:color w:val="000000" w:themeColor="text1"/>
          <w:sz w:val="24"/>
          <w:szCs w:val="24"/>
        </w:rPr>
        <w:t>023</w:t>
      </w:r>
      <w:r w:rsidR="00B63DD9" w:rsidRPr="00F2349A">
        <w:rPr>
          <w:rFonts w:asciiTheme="minorEastAsia" w:hAnsiTheme="minorEastAsia" w:hint="eastAsia"/>
          <w:color w:val="000000" w:themeColor="text1"/>
          <w:sz w:val="24"/>
          <w:szCs w:val="24"/>
        </w:rPr>
        <w:t>年度版は文字を大きくして読みやすさにこだわりました。2</w:t>
      </w:r>
      <w:r w:rsidR="00B63DD9" w:rsidRPr="00F2349A">
        <w:rPr>
          <w:rFonts w:asciiTheme="minorEastAsia" w:hAnsiTheme="minorEastAsia"/>
          <w:color w:val="000000" w:themeColor="text1"/>
          <w:sz w:val="24"/>
          <w:szCs w:val="24"/>
        </w:rPr>
        <w:t>023</w:t>
      </w:r>
      <w:r w:rsidR="00B63DD9" w:rsidRPr="00F2349A">
        <w:rPr>
          <w:rFonts w:asciiTheme="minorEastAsia" w:hAnsiTheme="minorEastAsia" w:hint="eastAsia"/>
          <w:color w:val="000000" w:themeColor="text1"/>
          <w:sz w:val="24"/>
          <w:szCs w:val="24"/>
        </w:rPr>
        <w:t>年度版は文字を大きくして読みやすさにこだわりました。</w:t>
      </w:r>
    </w:p>
    <w:p w14:paraId="1A4CFFF4" w14:textId="2218342F" w:rsidR="006819E7" w:rsidRPr="00F2349A" w:rsidRDefault="006819E7" w:rsidP="008F4956">
      <w:pPr>
        <w:ind w:leftChars="850" w:left="1785"/>
        <w:rPr>
          <w:rFonts w:asciiTheme="minorEastAsia" w:hAnsiTheme="minorEastAsia"/>
          <w:b/>
          <w:color w:val="000000" w:themeColor="text1"/>
          <w:sz w:val="24"/>
          <w:szCs w:val="24"/>
        </w:rPr>
      </w:pPr>
    </w:p>
    <w:p w14:paraId="25E0605E" w14:textId="54880868" w:rsidR="00045EE9" w:rsidRPr="00F2349A" w:rsidRDefault="00045EE9" w:rsidP="008F4956">
      <w:pPr>
        <w:ind w:leftChars="850" w:left="1785"/>
        <w:rPr>
          <w:rFonts w:asciiTheme="minorEastAsia" w:hAnsiTheme="minorEastAsia"/>
          <w:b/>
          <w:color w:val="000000" w:themeColor="text1"/>
          <w:sz w:val="24"/>
          <w:szCs w:val="24"/>
        </w:rPr>
      </w:pPr>
    </w:p>
    <w:p w14:paraId="5946DB41" w14:textId="0DECAB06" w:rsidR="00644718" w:rsidRPr="00F2349A" w:rsidRDefault="008F4956" w:rsidP="008F4956">
      <w:pPr>
        <w:pStyle w:val="2"/>
        <w:numPr>
          <w:ilvl w:val="0"/>
          <w:numId w:val="4"/>
        </w:numPr>
        <w:ind w:leftChars="850" w:left="1785"/>
        <w:rPr>
          <w:rFonts w:asciiTheme="majorEastAsia" w:eastAsiaTheme="majorEastAsia" w:hAnsiTheme="majorEastAsia"/>
          <w:b/>
          <w:color w:val="000000" w:themeColor="text1"/>
          <w:sz w:val="24"/>
        </w:rPr>
      </w:pPr>
      <w:r w:rsidRPr="00F2349A">
        <w:rPr>
          <w:rFonts w:asciiTheme="minorEastAsia" w:eastAsiaTheme="minorEastAsia" w:hAnsiTheme="minorEastAsia"/>
          <w:noProof/>
          <w:color w:val="000000" w:themeColor="text1"/>
          <w:sz w:val="24"/>
        </w:rPr>
        <w:drawing>
          <wp:anchor distT="0" distB="0" distL="114300" distR="114300" simplePos="0" relativeHeight="251703808" behindDoc="0" locked="0" layoutInCell="1" allowOverlap="1" wp14:anchorId="6555D2D0" wp14:editId="2FC19217">
            <wp:simplePos x="0" y="0"/>
            <wp:positionH relativeFrom="column">
              <wp:posOffset>22860</wp:posOffset>
            </wp:positionH>
            <wp:positionV relativeFrom="paragraph">
              <wp:posOffset>42545</wp:posOffset>
            </wp:positionV>
            <wp:extent cx="906231" cy="1266825"/>
            <wp:effectExtent l="19050" t="19050" r="27305" b="9525"/>
            <wp:wrapNone/>
            <wp:docPr id="23" name="図 23" descr="ボックス,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ボックス, 挿絵 が含まれている画像&#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6231" cy="1266825"/>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644718" w:rsidRPr="00F2349A">
        <w:rPr>
          <w:rFonts w:asciiTheme="majorEastAsia" w:eastAsiaTheme="majorEastAsia" w:hAnsiTheme="majorEastAsia" w:hint="eastAsia"/>
          <w:b/>
          <w:color w:val="000000" w:themeColor="text1"/>
          <w:sz w:val="24"/>
        </w:rPr>
        <w:t>【パンフ】</w:t>
      </w:r>
      <w:r w:rsidR="00644718" w:rsidRPr="00F2349A">
        <w:rPr>
          <w:rFonts w:asciiTheme="majorEastAsia" w:eastAsiaTheme="majorEastAsia" w:hAnsiTheme="majorEastAsia" w:hint="eastAsia"/>
          <w:b/>
          <w:color w:val="000000" w:themeColor="text1"/>
          <w:spacing w:val="2"/>
          <w:sz w:val="24"/>
        </w:rPr>
        <w:t>まんがでわかる！農業者年金</w:t>
      </w:r>
    </w:p>
    <w:p w14:paraId="0E5629FA" w14:textId="6D29AD13" w:rsidR="00644718" w:rsidRPr="00F2349A" w:rsidRDefault="00644718" w:rsidP="008F4956">
      <w:pPr>
        <w:pStyle w:val="2"/>
        <w:ind w:leftChars="850" w:left="1785" w:firstLineChars="2100" w:firstLine="5040"/>
        <w:rPr>
          <w:rFonts w:asciiTheme="majorEastAsia" w:eastAsiaTheme="majorEastAsia" w:hAnsiTheme="majorEastAsia"/>
          <w:b/>
          <w:color w:val="000000" w:themeColor="text1"/>
          <w:sz w:val="24"/>
        </w:rPr>
      </w:pPr>
      <w:r w:rsidRPr="00F2349A">
        <w:rPr>
          <w:rFonts w:asciiTheme="majorEastAsia" w:eastAsiaTheme="majorEastAsia" w:hAnsiTheme="majorEastAsia" w:hint="eastAsia"/>
          <w:bCs/>
          <w:color w:val="000000" w:themeColor="text1"/>
          <w:sz w:val="24"/>
        </w:rPr>
        <w:t>R04-09</w:t>
      </w:r>
      <w:r w:rsidR="00904FA3" w:rsidRPr="00F2349A">
        <w:rPr>
          <w:rFonts w:asciiTheme="majorEastAsia" w:eastAsiaTheme="majorEastAsia" w:hAnsiTheme="majorEastAsia"/>
          <w:bCs/>
          <w:color w:val="000000" w:themeColor="text1"/>
          <w:sz w:val="24"/>
        </w:rPr>
        <w:t xml:space="preserve"> </w:t>
      </w:r>
      <w:r w:rsidRPr="00F2349A">
        <w:rPr>
          <w:rFonts w:asciiTheme="majorEastAsia" w:eastAsiaTheme="majorEastAsia" w:hAnsiTheme="majorEastAsia" w:hint="eastAsia"/>
          <w:bCs/>
          <w:color w:val="000000" w:themeColor="text1"/>
          <w:sz w:val="24"/>
        </w:rPr>
        <w:t>A4判16頁</w:t>
      </w:r>
      <w:r w:rsidR="00904FA3" w:rsidRPr="00F2349A">
        <w:rPr>
          <w:rFonts w:asciiTheme="majorEastAsia" w:eastAsiaTheme="majorEastAsia" w:hAnsiTheme="majorEastAsia"/>
          <w:bCs/>
          <w:color w:val="000000" w:themeColor="text1"/>
          <w:sz w:val="24"/>
        </w:rPr>
        <w:t xml:space="preserve"> </w:t>
      </w:r>
      <w:r w:rsidRPr="00F2349A">
        <w:rPr>
          <w:rFonts w:asciiTheme="majorEastAsia" w:eastAsiaTheme="majorEastAsia" w:hAnsiTheme="majorEastAsia" w:hint="eastAsia"/>
          <w:bCs/>
          <w:color w:val="000000" w:themeColor="text1"/>
          <w:sz w:val="24"/>
        </w:rPr>
        <w:t>210円</w:t>
      </w:r>
    </w:p>
    <w:p w14:paraId="025F4D75" w14:textId="1E7411B4" w:rsidR="00C564A5" w:rsidRPr="00F2349A" w:rsidRDefault="00644718" w:rsidP="008F4956">
      <w:pPr>
        <w:pStyle w:val="2"/>
        <w:ind w:leftChars="850" w:left="1785" w:firstLineChars="150" w:firstLine="360"/>
        <w:rPr>
          <w:rFonts w:asciiTheme="majorEastAsia" w:eastAsiaTheme="majorEastAsia" w:hAnsiTheme="majorEastAsia"/>
          <w:b/>
          <w:color w:val="000000" w:themeColor="text1"/>
          <w:sz w:val="24"/>
        </w:rPr>
      </w:pPr>
      <w:r w:rsidRPr="00F2349A">
        <w:rPr>
          <w:rFonts w:asciiTheme="minorEastAsia" w:eastAsiaTheme="minorEastAsia" w:hAnsiTheme="minorEastAsia" w:hint="eastAsia"/>
          <w:color w:val="000000" w:themeColor="text1"/>
          <w:sz w:val="24"/>
        </w:rPr>
        <w:t>農業者年金をまんがで紹介したリーフレットです。少子高齢時代に強い年金であり、保険料額は自由に決められること、終身年金で80歳までの保証付き、公的年金ならではの税制の優遇措置、担い手への保険料補助など６つの特徴や令和４年以降の制度改正についてもわかりやすく紹介しています。</w:t>
      </w:r>
      <w:r w:rsidRPr="00F2349A">
        <w:rPr>
          <w:rFonts w:asciiTheme="minorEastAsia" w:hAnsiTheme="minorEastAsia"/>
          <w:color w:val="000000" w:themeColor="text1"/>
          <w:sz w:val="24"/>
        </w:rPr>
        <w:t xml:space="preserve"> </w:t>
      </w:r>
    </w:p>
    <w:p w14:paraId="156EEBAB" w14:textId="77777777" w:rsidR="00163A77" w:rsidRPr="00F2349A" w:rsidRDefault="00163A77" w:rsidP="008F4956">
      <w:pPr>
        <w:rPr>
          <w:rFonts w:asciiTheme="majorEastAsia" w:eastAsiaTheme="majorEastAsia" w:hAnsiTheme="majorEastAsia"/>
          <w:b/>
          <w:color w:val="000000" w:themeColor="text1"/>
          <w:sz w:val="24"/>
          <w:szCs w:val="24"/>
        </w:rPr>
      </w:pPr>
    </w:p>
    <w:p w14:paraId="056F530D" w14:textId="0CB231AC" w:rsidR="00AF78C0" w:rsidRPr="00F2349A" w:rsidRDefault="008F4956" w:rsidP="008F4956">
      <w:pPr>
        <w:pStyle w:val="ab"/>
        <w:numPr>
          <w:ilvl w:val="0"/>
          <w:numId w:val="4"/>
        </w:numPr>
        <w:ind w:leftChars="850" w:left="1785"/>
        <w:rPr>
          <w:rFonts w:asciiTheme="majorEastAsia" w:eastAsiaTheme="majorEastAsia" w:hAnsiTheme="majorEastAsia"/>
          <w:b/>
          <w:color w:val="000000" w:themeColor="text1"/>
          <w:sz w:val="24"/>
          <w:szCs w:val="24"/>
        </w:rPr>
      </w:pPr>
      <w:r w:rsidRPr="00F2349A">
        <w:rPr>
          <w:rFonts w:asciiTheme="minorEastAsia" w:hAnsiTheme="minorEastAsia"/>
          <w:b/>
          <w:noProof/>
          <w:color w:val="000000" w:themeColor="text1"/>
          <w:sz w:val="24"/>
          <w:szCs w:val="24"/>
        </w:rPr>
        <w:drawing>
          <wp:anchor distT="0" distB="0" distL="114300" distR="114300" simplePos="0" relativeHeight="251649536" behindDoc="0" locked="0" layoutInCell="1" allowOverlap="1" wp14:anchorId="2E59D61A" wp14:editId="75148865">
            <wp:simplePos x="0" y="0"/>
            <wp:positionH relativeFrom="column">
              <wp:posOffset>22860</wp:posOffset>
            </wp:positionH>
            <wp:positionV relativeFrom="paragraph">
              <wp:posOffset>50165</wp:posOffset>
            </wp:positionV>
            <wp:extent cx="902886" cy="1276350"/>
            <wp:effectExtent l="19050" t="19050" r="12065" b="190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2886" cy="12763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AF78C0" w:rsidRPr="00F2349A">
        <w:rPr>
          <w:rFonts w:asciiTheme="majorEastAsia" w:eastAsiaTheme="majorEastAsia" w:hAnsiTheme="majorEastAsia" w:hint="eastAsia"/>
          <w:b/>
          <w:color w:val="000000" w:themeColor="text1"/>
          <w:sz w:val="24"/>
          <w:szCs w:val="24"/>
        </w:rPr>
        <w:t>【リーフ】準備ができていますか？</w:t>
      </w:r>
      <w:r w:rsidR="00904FA3" w:rsidRPr="00F2349A">
        <w:rPr>
          <w:rFonts w:asciiTheme="majorEastAsia" w:eastAsiaTheme="majorEastAsia" w:hAnsiTheme="majorEastAsia" w:hint="eastAsia"/>
          <w:b/>
          <w:color w:val="000000" w:themeColor="text1"/>
          <w:sz w:val="24"/>
          <w:szCs w:val="24"/>
        </w:rPr>
        <w:t xml:space="preserve">　</w:t>
      </w:r>
      <w:r w:rsidR="00AF78C0" w:rsidRPr="00F2349A">
        <w:rPr>
          <w:rFonts w:asciiTheme="majorEastAsia" w:eastAsiaTheme="majorEastAsia" w:hAnsiTheme="majorEastAsia" w:hint="eastAsia"/>
          <w:b/>
          <w:color w:val="000000" w:themeColor="text1"/>
          <w:sz w:val="24"/>
          <w:szCs w:val="24"/>
        </w:rPr>
        <w:t>消費税のインボイス制度</w:t>
      </w:r>
    </w:p>
    <w:p w14:paraId="6493342F" w14:textId="76777E8B" w:rsidR="00AF78C0" w:rsidRPr="00F2349A" w:rsidRDefault="00AF78C0" w:rsidP="008F4956">
      <w:pPr>
        <w:ind w:leftChars="850" w:left="1785" w:firstLineChars="2150" w:firstLine="5160"/>
        <w:rPr>
          <w:rFonts w:asciiTheme="majorEastAsia" w:eastAsiaTheme="majorEastAsia" w:hAnsiTheme="majorEastAsia"/>
          <w:bCs/>
          <w:color w:val="000000" w:themeColor="text1"/>
          <w:sz w:val="24"/>
          <w:szCs w:val="24"/>
        </w:rPr>
      </w:pPr>
      <w:r w:rsidRPr="00F2349A">
        <w:rPr>
          <w:rFonts w:asciiTheme="majorEastAsia" w:eastAsiaTheme="majorEastAsia" w:hAnsiTheme="majorEastAsia" w:hint="eastAsia"/>
          <w:bCs/>
          <w:color w:val="000000" w:themeColor="text1"/>
          <w:sz w:val="24"/>
          <w:szCs w:val="24"/>
        </w:rPr>
        <w:t>R</w:t>
      </w:r>
      <w:r w:rsidRPr="00F2349A">
        <w:rPr>
          <w:rFonts w:asciiTheme="majorEastAsia" w:eastAsiaTheme="majorEastAsia" w:hAnsiTheme="majorEastAsia"/>
          <w:bCs/>
          <w:color w:val="000000" w:themeColor="text1"/>
          <w:sz w:val="24"/>
          <w:szCs w:val="24"/>
        </w:rPr>
        <w:t>04-23 A4</w:t>
      </w:r>
      <w:r w:rsidRPr="00F2349A">
        <w:rPr>
          <w:rFonts w:asciiTheme="majorEastAsia" w:eastAsiaTheme="majorEastAsia" w:hAnsiTheme="majorEastAsia" w:hint="eastAsia"/>
          <w:bCs/>
          <w:color w:val="000000" w:themeColor="text1"/>
          <w:sz w:val="24"/>
          <w:szCs w:val="24"/>
        </w:rPr>
        <w:t>判</w:t>
      </w:r>
      <w:r w:rsidR="00045EE9" w:rsidRPr="00F2349A">
        <w:rPr>
          <w:rFonts w:asciiTheme="majorEastAsia" w:eastAsiaTheme="majorEastAsia" w:hAnsiTheme="majorEastAsia" w:hint="eastAsia"/>
          <w:bCs/>
          <w:color w:val="000000" w:themeColor="text1"/>
          <w:sz w:val="24"/>
          <w:szCs w:val="24"/>
        </w:rPr>
        <w:t>8</w:t>
      </w:r>
      <w:r w:rsidRPr="00F2349A">
        <w:rPr>
          <w:rFonts w:asciiTheme="majorEastAsia" w:eastAsiaTheme="majorEastAsia" w:hAnsiTheme="majorEastAsia" w:hint="eastAsia"/>
          <w:bCs/>
          <w:color w:val="000000" w:themeColor="text1"/>
          <w:sz w:val="24"/>
          <w:szCs w:val="24"/>
        </w:rPr>
        <w:t xml:space="preserve">頁 </w:t>
      </w:r>
      <w:r w:rsidRPr="00F2349A">
        <w:rPr>
          <w:rFonts w:asciiTheme="majorEastAsia" w:eastAsiaTheme="majorEastAsia" w:hAnsiTheme="majorEastAsia"/>
          <w:bCs/>
          <w:color w:val="000000" w:themeColor="text1"/>
          <w:sz w:val="24"/>
          <w:szCs w:val="24"/>
        </w:rPr>
        <w:t>100</w:t>
      </w:r>
      <w:r w:rsidRPr="00F2349A">
        <w:rPr>
          <w:rFonts w:asciiTheme="majorEastAsia" w:eastAsiaTheme="majorEastAsia" w:hAnsiTheme="majorEastAsia" w:hint="eastAsia"/>
          <w:bCs/>
          <w:color w:val="000000" w:themeColor="text1"/>
          <w:sz w:val="24"/>
          <w:szCs w:val="24"/>
        </w:rPr>
        <w:t>円</w:t>
      </w:r>
    </w:p>
    <w:p w14:paraId="0F6C1BEF" w14:textId="61577176" w:rsidR="00091AEB" w:rsidRPr="00F2349A" w:rsidRDefault="00CB2DA6" w:rsidP="008F4956">
      <w:pPr>
        <w:ind w:leftChars="850" w:left="1785" w:firstLineChars="100" w:firstLine="240"/>
        <w:rPr>
          <w:rFonts w:asciiTheme="minorEastAsia" w:hAnsiTheme="minorEastAsia"/>
          <w:bCs/>
          <w:color w:val="000000" w:themeColor="text1"/>
          <w:sz w:val="24"/>
          <w:szCs w:val="24"/>
        </w:rPr>
      </w:pPr>
      <w:r w:rsidRPr="00F2349A">
        <w:rPr>
          <w:rFonts w:asciiTheme="minorEastAsia" w:hAnsiTheme="minorEastAsia" w:hint="eastAsia"/>
          <w:bCs/>
          <w:color w:val="000000" w:themeColor="text1"/>
          <w:sz w:val="24"/>
          <w:szCs w:val="24"/>
        </w:rPr>
        <w:t>消費税のインボイス制度適格請求書等保存方式導入で迫られる課税事業者となるか否かの選択。課税事業者、簡易課税事業者、免税事業者となっている農業者の対応や、免税事業者があえて課税事業者を選択し、発行事業者として登録を受ける際の総合的判断のポイントを整理しました。</w:t>
      </w:r>
    </w:p>
    <w:p w14:paraId="72B78B9C" w14:textId="752EEA4A" w:rsidR="00E328CE" w:rsidRPr="00F2349A" w:rsidRDefault="00E328CE" w:rsidP="008F4956">
      <w:pPr>
        <w:ind w:leftChars="850" w:left="1785" w:firstLineChars="100" w:firstLine="240"/>
        <w:rPr>
          <w:rFonts w:asciiTheme="minorEastAsia" w:hAnsiTheme="minorEastAsia"/>
          <w:bCs/>
          <w:color w:val="000000" w:themeColor="text1"/>
          <w:sz w:val="24"/>
          <w:szCs w:val="24"/>
        </w:rPr>
      </w:pPr>
    </w:p>
    <w:p w14:paraId="5E61F8B2" w14:textId="01080258" w:rsidR="00F93F08" w:rsidRPr="00F2349A" w:rsidRDefault="00F93F08" w:rsidP="008F4956">
      <w:pPr>
        <w:ind w:leftChars="850" w:left="1785" w:firstLineChars="100" w:firstLine="240"/>
        <w:rPr>
          <w:rFonts w:asciiTheme="minorEastAsia" w:hAnsiTheme="minorEastAsia"/>
          <w:bCs/>
          <w:color w:val="000000" w:themeColor="text1"/>
          <w:sz w:val="24"/>
          <w:szCs w:val="24"/>
        </w:rPr>
      </w:pPr>
    </w:p>
    <w:p w14:paraId="69C677E4" w14:textId="2B4E980D" w:rsidR="00644718" w:rsidRPr="00F2349A" w:rsidRDefault="008F4956" w:rsidP="008F4956">
      <w:pPr>
        <w:pStyle w:val="ab"/>
        <w:numPr>
          <w:ilvl w:val="0"/>
          <w:numId w:val="4"/>
        </w:numPr>
        <w:ind w:leftChars="850" w:left="1785"/>
        <w:rPr>
          <w:rFonts w:asciiTheme="majorEastAsia" w:eastAsiaTheme="majorEastAsia" w:hAnsiTheme="majorEastAsia"/>
          <w:b/>
          <w:color w:val="000000" w:themeColor="text1"/>
          <w:sz w:val="24"/>
          <w:szCs w:val="24"/>
        </w:rPr>
      </w:pPr>
      <w:r w:rsidRPr="00F2349A">
        <w:rPr>
          <w:rFonts w:asciiTheme="minorEastAsia" w:hAnsiTheme="minorEastAsia"/>
          <w:b/>
          <w:noProof/>
          <w:color w:val="000000" w:themeColor="text1"/>
        </w:rPr>
        <w:drawing>
          <wp:anchor distT="0" distB="0" distL="114300" distR="114300" simplePos="0" relativeHeight="251676160" behindDoc="0" locked="0" layoutInCell="1" allowOverlap="1" wp14:anchorId="058FCB35" wp14:editId="3C50713A">
            <wp:simplePos x="0" y="0"/>
            <wp:positionH relativeFrom="column">
              <wp:posOffset>22860</wp:posOffset>
            </wp:positionH>
            <wp:positionV relativeFrom="paragraph">
              <wp:posOffset>43180</wp:posOffset>
            </wp:positionV>
            <wp:extent cx="902335" cy="1267292"/>
            <wp:effectExtent l="19050" t="19050" r="12065" b="28575"/>
            <wp:wrapNone/>
            <wp:docPr id="1988951899" name="図 2"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51899" name="図 2" descr="カレンダー が含まれている画像&#10;&#10;自動的に生成された説明"/>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2335" cy="1267292"/>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644718" w:rsidRPr="00F2349A">
        <w:rPr>
          <w:rFonts w:asciiTheme="majorEastAsia" w:eastAsiaTheme="majorEastAsia" w:hAnsiTheme="majorEastAsia" w:hint="eastAsia"/>
          <w:b/>
          <w:color w:val="000000" w:themeColor="text1"/>
          <w:sz w:val="24"/>
          <w:szCs w:val="24"/>
        </w:rPr>
        <w:t>【リーフ】農業経営を法人化しませんか</w:t>
      </w:r>
      <w:r w:rsidR="00904FA3" w:rsidRPr="00F2349A">
        <w:rPr>
          <w:rFonts w:asciiTheme="majorEastAsia" w:eastAsiaTheme="majorEastAsia" w:hAnsiTheme="majorEastAsia" w:hint="eastAsia"/>
          <w:b/>
          <w:color w:val="000000" w:themeColor="text1"/>
          <w:sz w:val="24"/>
          <w:szCs w:val="24"/>
        </w:rPr>
        <w:t>！</w:t>
      </w:r>
    </w:p>
    <w:p w14:paraId="7DF26368" w14:textId="3CE67475" w:rsidR="00644718" w:rsidRPr="00F2349A" w:rsidRDefault="00644718" w:rsidP="008F4956">
      <w:pPr>
        <w:ind w:leftChars="850" w:left="1785"/>
        <w:jc w:val="right"/>
        <w:rPr>
          <w:rFonts w:asciiTheme="majorEastAsia" w:eastAsiaTheme="majorEastAsia" w:hAnsiTheme="majorEastAsia"/>
          <w:bCs/>
          <w:color w:val="000000" w:themeColor="text1"/>
          <w:sz w:val="24"/>
          <w:szCs w:val="24"/>
        </w:rPr>
      </w:pPr>
      <w:r w:rsidRPr="00F2349A">
        <w:rPr>
          <w:rFonts w:asciiTheme="majorEastAsia" w:eastAsiaTheme="majorEastAsia" w:hAnsiTheme="majorEastAsia" w:hint="eastAsia"/>
          <w:bCs/>
          <w:color w:val="000000" w:themeColor="text1"/>
          <w:sz w:val="24"/>
          <w:szCs w:val="24"/>
        </w:rPr>
        <w:t>R05-19</w:t>
      </w:r>
      <w:r w:rsidR="00904FA3" w:rsidRPr="00F2349A">
        <w:rPr>
          <w:rFonts w:asciiTheme="majorEastAsia" w:eastAsiaTheme="majorEastAsia" w:hAnsiTheme="majorEastAsia"/>
          <w:bCs/>
          <w:color w:val="000000" w:themeColor="text1"/>
          <w:sz w:val="24"/>
          <w:szCs w:val="24"/>
        </w:rPr>
        <w:t xml:space="preserve"> </w:t>
      </w:r>
      <w:r w:rsidRPr="00F2349A">
        <w:rPr>
          <w:rFonts w:asciiTheme="majorEastAsia" w:eastAsiaTheme="majorEastAsia" w:hAnsiTheme="majorEastAsia" w:hint="eastAsia"/>
          <w:bCs/>
          <w:color w:val="000000" w:themeColor="text1"/>
          <w:sz w:val="24"/>
          <w:szCs w:val="24"/>
        </w:rPr>
        <w:t>A4判</w:t>
      </w:r>
      <w:r w:rsidRPr="00F2349A">
        <w:rPr>
          <w:rFonts w:asciiTheme="majorEastAsia" w:eastAsiaTheme="majorEastAsia" w:hAnsiTheme="majorEastAsia"/>
          <w:bCs/>
          <w:color w:val="000000" w:themeColor="text1"/>
          <w:sz w:val="24"/>
          <w:szCs w:val="24"/>
        </w:rPr>
        <w:t>8</w:t>
      </w:r>
      <w:r w:rsidRPr="00F2349A">
        <w:rPr>
          <w:rFonts w:asciiTheme="majorEastAsia" w:eastAsiaTheme="majorEastAsia" w:hAnsiTheme="majorEastAsia" w:hint="eastAsia"/>
          <w:bCs/>
          <w:color w:val="000000" w:themeColor="text1"/>
          <w:sz w:val="24"/>
          <w:szCs w:val="24"/>
        </w:rPr>
        <w:t>頁 99</w:t>
      </w:r>
      <w:r w:rsidRPr="00F2349A">
        <w:rPr>
          <w:rFonts w:asciiTheme="majorEastAsia" w:eastAsiaTheme="majorEastAsia" w:hAnsiTheme="majorEastAsia"/>
          <w:bCs/>
          <w:color w:val="000000" w:themeColor="text1"/>
          <w:sz w:val="24"/>
          <w:szCs w:val="24"/>
        </w:rPr>
        <w:t>円</w:t>
      </w:r>
    </w:p>
    <w:p w14:paraId="56DC771A" w14:textId="0F0149AC" w:rsidR="00644718" w:rsidRPr="00F2349A" w:rsidRDefault="00644718" w:rsidP="008F4956">
      <w:pPr>
        <w:ind w:leftChars="850" w:left="1785" w:firstLineChars="100" w:firstLine="244"/>
        <w:rPr>
          <w:rFonts w:asciiTheme="minorEastAsia" w:hAnsiTheme="minorEastAsia"/>
          <w:color w:val="000000" w:themeColor="text1"/>
          <w:spacing w:val="2"/>
          <w:sz w:val="24"/>
          <w:szCs w:val="24"/>
        </w:rPr>
      </w:pPr>
      <w:r w:rsidRPr="00F2349A">
        <w:rPr>
          <w:rFonts w:asciiTheme="minorEastAsia" w:hAnsiTheme="minorEastAsia" w:hint="eastAsia"/>
          <w:color w:val="000000" w:themeColor="text1"/>
          <w:spacing w:val="2"/>
          <w:sz w:val="24"/>
          <w:szCs w:val="24"/>
        </w:rPr>
        <w:t>農業経営の法人化を志向する農業者向けのリーフレット。</w:t>
      </w:r>
    </w:p>
    <w:p w14:paraId="2F0B1A64" w14:textId="5B0D6F12" w:rsidR="00C33415" w:rsidRPr="00F2349A" w:rsidRDefault="00644718" w:rsidP="008F4956">
      <w:pPr>
        <w:ind w:leftChars="850" w:left="1785" w:firstLineChars="100" w:firstLine="244"/>
        <w:rPr>
          <w:rFonts w:asciiTheme="minorEastAsia" w:hAnsiTheme="minorEastAsia"/>
          <w:color w:val="000000" w:themeColor="text1"/>
          <w:spacing w:val="2"/>
          <w:sz w:val="24"/>
          <w:szCs w:val="24"/>
        </w:rPr>
      </w:pPr>
      <w:r w:rsidRPr="00F2349A">
        <w:rPr>
          <w:rFonts w:asciiTheme="minorEastAsia" w:hAnsiTheme="minorEastAsia" w:hint="eastAsia"/>
          <w:color w:val="000000" w:themeColor="text1"/>
          <w:spacing w:val="2"/>
          <w:sz w:val="24"/>
          <w:szCs w:val="24"/>
        </w:rPr>
        <w:t>各種計画づくりのチェックポイントや法人設立の手順、法人化のメリットと義務・負担、会社法人と農事組合法人、農地所有適格法人の要件などを解説。農業法人設立・経営相談の窓口も掲載しています。</w:t>
      </w:r>
    </w:p>
    <w:p w14:paraId="751C8197" w14:textId="31B7C082" w:rsidR="005168A9" w:rsidRPr="00F2349A" w:rsidRDefault="005168A9" w:rsidP="004A7616">
      <w:pPr>
        <w:pStyle w:val="2"/>
        <w:jc w:val="left"/>
        <w:rPr>
          <w:rFonts w:asciiTheme="minorEastAsia" w:eastAsiaTheme="minorEastAsia" w:hAnsiTheme="minorEastAsia"/>
          <w:b/>
          <w:color w:val="000000" w:themeColor="text1"/>
          <w:sz w:val="24"/>
        </w:rPr>
      </w:pPr>
    </w:p>
    <w:p w14:paraId="7BEEDCCF" w14:textId="77777777" w:rsidR="004A7616" w:rsidRPr="00F2349A" w:rsidRDefault="004A7616" w:rsidP="004A7616">
      <w:pPr>
        <w:pStyle w:val="ab"/>
        <w:numPr>
          <w:ilvl w:val="0"/>
          <w:numId w:val="4"/>
        </w:numPr>
        <w:ind w:leftChars="850" w:left="1785"/>
        <w:jc w:val="left"/>
        <w:rPr>
          <w:rFonts w:asciiTheme="majorEastAsia" w:eastAsiaTheme="majorEastAsia" w:hAnsiTheme="majorEastAsia"/>
          <w:bCs/>
          <w:color w:val="000000" w:themeColor="text1"/>
          <w:spacing w:val="2"/>
          <w:sz w:val="24"/>
          <w:szCs w:val="24"/>
        </w:rPr>
      </w:pPr>
      <w:r w:rsidRPr="00F2349A">
        <w:rPr>
          <w:rFonts w:ascii="游明朝" w:hAnsi="游明朝" w:hint="eastAsia"/>
          <w:noProof/>
          <w:color w:val="000000" w:themeColor="text1"/>
          <w:spacing w:val="2"/>
        </w:rPr>
        <w:drawing>
          <wp:anchor distT="0" distB="0" distL="114300" distR="114300" simplePos="0" relativeHeight="251656704" behindDoc="0" locked="0" layoutInCell="1" allowOverlap="1" wp14:anchorId="427F7DA2" wp14:editId="7D07F5E9">
            <wp:simplePos x="0" y="0"/>
            <wp:positionH relativeFrom="column">
              <wp:posOffset>26670</wp:posOffset>
            </wp:positionH>
            <wp:positionV relativeFrom="paragraph">
              <wp:posOffset>46355</wp:posOffset>
            </wp:positionV>
            <wp:extent cx="906145" cy="1282136"/>
            <wp:effectExtent l="19050" t="19050" r="27305" b="13335"/>
            <wp:wrapNone/>
            <wp:docPr id="24" name="図 24" descr="テキスト, ホワイトボ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テキスト, ホワイトボード&#10;&#10;自動的に生成された説明"/>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6145" cy="1282136"/>
                    </a:xfrm>
                    <a:prstGeom prst="rect">
                      <a:avLst/>
                    </a:prstGeom>
                    <a:noFill/>
                    <a:ln w="6350">
                      <a:solidFill>
                        <a:srgbClr val="000000"/>
                      </a:solidFill>
                    </a:ln>
                  </pic:spPr>
                </pic:pic>
              </a:graphicData>
            </a:graphic>
            <wp14:sizeRelH relativeFrom="margin">
              <wp14:pctWidth>0</wp14:pctWidth>
            </wp14:sizeRelH>
            <wp14:sizeRelV relativeFrom="margin">
              <wp14:pctHeight>0</wp14:pctHeight>
            </wp14:sizeRelV>
          </wp:anchor>
        </w:drawing>
      </w:r>
      <w:r w:rsidR="00091AEB" w:rsidRPr="00F2349A">
        <w:rPr>
          <w:rFonts w:asciiTheme="majorEastAsia" w:eastAsiaTheme="majorEastAsia" w:hAnsiTheme="majorEastAsia" w:hint="eastAsia"/>
          <w:b/>
          <w:color w:val="000000" w:themeColor="text1"/>
          <w:spacing w:val="2"/>
          <w:sz w:val="24"/>
          <w:szCs w:val="24"/>
        </w:rPr>
        <w:t>【リーフ】</w:t>
      </w:r>
      <w:r w:rsidR="00091AEB" w:rsidRPr="00F2349A">
        <w:rPr>
          <w:rFonts w:asciiTheme="majorEastAsia" w:eastAsiaTheme="majorEastAsia" w:hAnsiTheme="majorEastAsia" w:hint="eastAsia"/>
          <w:b/>
          <w:color w:val="000000" w:themeColor="text1"/>
          <w:kern w:val="0"/>
          <w:sz w:val="24"/>
          <w:szCs w:val="24"/>
        </w:rPr>
        <w:t>農地等の相続税・贈与税納税猶予制度をご存じですか</w:t>
      </w:r>
      <w:r w:rsidR="008F4956" w:rsidRPr="00F2349A">
        <w:rPr>
          <w:rFonts w:asciiTheme="majorEastAsia" w:eastAsiaTheme="majorEastAsia" w:hAnsiTheme="majorEastAsia" w:hint="eastAsia"/>
          <w:b/>
          <w:color w:val="000000" w:themeColor="text1"/>
          <w:kern w:val="0"/>
          <w:sz w:val="24"/>
          <w:szCs w:val="24"/>
        </w:rPr>
        <w:t xml:space="preserve">　　　　　　　　　　　　　　</w:t>
      </w:r>
      <w:r w:rsidRPr="00F2349A">
        <w:rPr>
          <w:rFonts w:asciiTheme="majorEastAsia" w:eastAsiaTheme="majorEastAsia" w:hAnsiTheme="majorEastAsia" w:hint="eastAsia"/>
          <w:b/>
          <w:color w:val="000000" w:themeColor="text1"/>
          <w:kern w:val="0"/>
          <w:sz w:val="24"/>
          <w:szCs w:val="24"/>
        </w:rPr>
        <w:t xml:space="preserve">　　　　　　　　　　　　　　　</w:t>
      </w:r>
    </w:p>
    <w:p w14:paraId="0A98AB3A" w14:textId="7E116223" w:rsidR="00091AEB" w:rsidRPr="00F2349A" w:rsidRDefault="004A7616" w:rsidP="004A7616">
      <w:pPr>
        <w:pStyle w:val="ab"/>
        <w:ind w:leftChars="0" w:left="1785"/>
        <w:jc w:val="right"/>
        <w:rPr>
          <w:rFonts w:asciiTheme="majorEastAsia" w:eastAsiaTheme="majorEastAsia" w:hAnsiTheme="majorEastAsia"/>
          <w:bCs/>
          <w:color w:val="000000" w:themeColor="text1"/>
          <w:spacing w:val="2"/>
          <w:sz w:val="24"/>
          <w:szCs w:val="24"/>
        </w:rPr>
      </w:pPr>
      <w:r w:rsidRPr="00F2349A">
        <w:rPr>
          <w:rFonts w:asciiTheme="majorEastAsia" w:eastAsiaTheme="majorEastAsia" w:hAnsiTheme="majorEastAsia"/>
          <w:bCs/>
          <w:color w:val="000000" w:themeColor="text1"/>
          <w:kern w:val="0"/>
          <w:sz w:val="24"/>
          <w:szCs w:val="24"/>
        </w:rPr>
        <w:t>R05-52</w:t>
      </w:r>
      <w:r w:rsidR="00045EE9" w:rsidRPr="00F2349A">
        <w:rPr>
          <w:rFonts w:asciiTheme="majorEastAsia" w:eastAsiaTheme="majorEastAsia" w:hAnsiTheme="majorEastAsia"/>
          <w:bCs/>
          <w:color w:val="000000" w:themeColor="text1"/>
          <w:kern w:val="0"/>
          <w:sz w:val="24"/>
          <w:szCs w:val="24"/>
        </w:rPr>
        <w:t xml:space="preserve"> </w:t>
      </w:r>
      <w:r w:rsidR="00091AEB" w:rsidRPr="00F2349A">
        <w:rPr>
          <w:rFonts w:asciiTheme="majorEastAsia" w:eastAsiaTheme="majorEastAsia" w:hAnsiTheme="majorEastAsia" w:hint="eastAsia"/>
          <w:bCs/>
          <w:color w:val="000000" w:themeColor="text1"/>
          <w:kern w:val="0"/>
          <w:sz w:val="24"/>
          <w:szCs w:val="24"/>
        </w:rPr>
        <w:t>A4判8頁</w:t>
      </w:r>
      <w:r w:rsidR="00045EE9" w:rsidRPr="00F2349A">
        <w:rPr>
          <w:rFonts w:asciiTheme="majorEastAsia" w:eastAsiaTheme="majorEastAsia" w:hAnsiTheme="majorEastAsia"/>
          <w:bCs/>
          <w:color w:val="000000" w:themeColor="text1"/>
          <w:kern w:val="0"/>
          <w:sz w:val="24"/>
          <w:szCs w:val="24"/>
        </w:rPr>
        <w:t xml:space="preserve"> </w:t>
      </w:r>
      <w:r w:rsidRPr="00F2349A">
        <w:rPr>
          <w:rFonts w:asciiTheme="majorEastAsia" w:eastAsiaTheme="majorEastAsia" w:hAnsiTheme="majorEastAsia"/>
          <w:bCs/>
          <w:color w:val="000000" w:themeColor="text1"/>
          <w:kern w:val="0"/>
          <w:sz w:val="24"/>
          <w:szCs w:val="24"/>
        </w:rPr>
        <w:t>11</w:t>
      </w:r>
      <w:r w:rsidR="00091AEB" w:rsidRPr="00F2349A">
        <w:rPr>
          <w:rFonts w:asciiTheme="majorEastAsia" w:eastAsiaTheme="majorEastAsia" w:hAnsiTheme="majorEastAsia"/>
          <w:bCs/>
          <w:color w:val="000000" w:themeColor="text1"/>
          <w:kern w:val="0"/>
          <w:sz w:val="24"/>
          <w:szCs w:val="24"/>
        </w:rPr>
        <w:t>0円</w:t>
      </w:r>
    </w:p>
    <w:p w14:paraId="6ED504D4" w14:textId="75D057A0" w:rsidR="004A7616" w:rsidRPr="000702A6" w:rsidRDefault="00091AEB" w:rsidP="0064534F">
      <w:pPr>
        <w:ind w:leftChars="850" w:left="1785" w:firstLineChars="100" w:firstLine="244"/>
        <w:rPr>
          <w:rFonts w:asciiTheme="minorEastAsia" w:hAnsiTheme="minorEastAsia"/>
          <w:color w:val="FF0000"/>
          <w:spacing w:val="2"/>
          <w:sz w:val="24"/>
          <w:szCs w:val="24"/>
        </w:rPr>
      </w:pPr>
      <w:r w:rsidRPr="00F2349A">
        <w:rPr>
          <w:rFonts w:asciiTheme="minorEastAsia" w:hAnsiTheme="minorEastAsia" w:hint="eastAsia"/>
          <w:color w:val="000000" w:themeColor="text1"/>
          <w:spacing w:val="2"/>
          <w:sz w:val="24"/>
          <w:szCs w:val="24"/>
        </w:rPr>
        <w:t>相続税・贈与税納税猶予制度の概要</w:t>
      </w:r>
      <w:r w:rsidR="0064534F" w:rsidRPr="00F2349A">
        <w:rPr>
          <w:rFonts w:asciiTheme="minorEastAsia" w:hAnsiTheme="minorEastAsia" w:hint="eastAsia"/>
          <w:color w:val="000000" w:themeColor="text1"/>
          <w:spacing w:val="2"/>
          <w:sz w:val="24"/>
          <w:szCs w:val="24"/>
        </w:rPr>
        <w:t>や事業承継税制、相続時</w:t>
      </w:r>
      <w:r w:rsidR="00FB4BB0" w:rsidRPr="00F2349A">
        <w:rPr>
          <w:rFonts w:asciiTheme="minorEastAsia" w:hAnsiTheme="minorEastAsia" w:hint="eastAsia"/>
          <w:color w:val="000000" w:themeColor="text1"/>
          <w:spacing w:val="2"/>
          <w:sz w:val="24"/>
          <w:szCs w:val="24"/>
        </w:rPr>
        <w:t>精算</w:t>
      </w:r>
      <w:r w:rsidR="0064534F" w:rsidRPr="00F2349A">
        <w:rPr>
          <w:rFonts w:asciiTheme="minorEastAsia" w:hAnsiTheme="minorEastAsia" w:hint="eastAsia"/>
          <w:color w:val="000000" w:themeColor="text1"/>
          <w:spacing w:val="2"/>
          <w:sz w:val="24"/>
          <w:szCs w:val="24"/>
        </w:rPr>
        <w:t>課税制度について解説したリーフレットです。今回の改訂では、令和５年度税制改正を踏まえ、相続時精算課税に係る基礎控除が設けられたこと等を反映</w:t>
      </w:r>
      <w:r w:rsidR="00FB4BB0" w:rsidRPr="00F2349A">
        <w:rPr>
          <w:rFonts w:asciiTheme="minorEastAsia" w:hAnsiTheme="minorEastAsia" w:hint="eastAsia"/>
          <w:color w:val="000000" w:themeColor="text1"/>
          <w:spacing w:val="2"/>
          <w:sz w:val="24"/>
          <w:szCs w:val="24"/>
        </w:rPr>
        <w:t>しています</w:t>
      </w:r>
      <w:r w:rsidR="0064534F" w:rsidRPr="00F2349A">
        <w:rPr>
          <w:rFonts w:asciiTheme="minorEastAsia" w:hAnsiTheme="minorEastAsia" w:hint="eastAsia"/>
          <w:color w:val="000000" w:themeColor="text1"/>
          <w:spacing w:val="2"/>
          <w:sz w:val="24"/>
          <w:szCs w:val="24"/>
        </w:rPr>
        <w:t xml:space="preserve">。　　　　　　</w:t>
      </w:r>
      <w:r w:rsidR="0064534F" w:rsidRPr="000702A6">
        <w:rPr>
          <w:rFonts w:asciiTheme="minorEastAsia" w:hAnsiTheme="minorEastAsia" w:hint="eastAsia"/>
          <w:color w:val="FF0000"/>
          <w:spacing w:val="2"/>
          <w:sz w:val="24"/>
          <w:szCs w:val="24"/>
        </w:rPr>
        <w:t xml:space="preserve">　</w:t>
      </w:r>
      <w:bookmarkStart w:id="1" w:name="_Hlk157609376"/>
      <w:r w:rsidR="004A7616" w:rsidRPr="000702A6">
        <w:rPr>
          <w:rFonts w:asciiTheme="majorEastAsia" w:eastAsiaTheme="majorEastAsia" w:hAnsiTheme="majorEastAsia" w:hint="eastAsia"/>
          <w:color w:val="FF0000"/>
          <w:spacing w:val="2"/>
          <w:sz w:val="22"/>
        </w:rPr>
        <w:t>※令和６年３月刊行予定・画像は前回版</w:t>
      </w:r>
      <w:bookmarkEnd w:id="1"/>
    </w:p>
    <w:p w14:paraId="4FE366C6" w14:textId="7E1F3D86" w:rsidR="00F93F08" w:rsidRPr="00F2349A" w:rsidRDefault="00F93F08" w:rsidP="008F4956">
      <w:pPr>
        <w:rPr>
          <w:rFonts w:asciiTheme="minorEastAsia" w:hAnsiTheme="minorEastAsia"/>
          <w:b/>
          <w:color w:val="000000" w:themeColor="text1"/>
          <w:sz w:val="24"/>
          <w:szCs w:val="24"/>
        </w:rPr>
      </w:pPr>
    </w:p>
    <w:p w14:paraId="1CE9D1B9" w14:textId="522BE65E" w:rsidR="0084496F" w:rsidRPr="00F2349A" w:rsidRDefault="008F4956" w:rsidP="008F4956">
      <w:pPr>
        <w:pStyle w:val="ab"/>
        <w:numPr>
          <w:ilvl w:val="0"/>
          <w:numId w:val="4"/>
        </w:numPr>
        <w:ind w:leftChars="850" w:left="1785"/>
        <w:jc w:val="left"/>
        <w:rPr>
          <w:rFonts w:asciiTheme="majorEastAsia" w:eastAsiaTheme="majorEastAsia" w:hAnsiTheme="majorEastAsia"/>
          <w:b/>
          <w:color w:val="000000" w:themeColor="text1"/>
          <w:spacing w:val="2"/>
          <w:sz w:val="24"/>
          <w:szCs w:val="24"/>
        </w:rPr>
      </w:pPr>
      <w:r w:rsidRPr="00F2349A">
        <w:rPr>
          <w:rFonts w:asciiTheme="majorEastAsia" w:eastAsiaTheme="majorEastAsia" w:hAnsiTheme="majorEastAsia"/>
          <w:bCs/>
          <w:noProof/>
          <w:color w:val="000000" w:themeColor="text1"/>
          <w:sz w:val="24"/>
          <w:szCs w:val="24"/>
        </w:rPr>
        <w:drawing>
          <wp:anchor distT="0" distB="0" distL="114300" distR="114300" simplePos="0" relativeHeight="251623936" behindDoc="0" locked="0" layoutInCell="1" allowOverlap="1" wp14:anchorId="54F65D92" wp14:editId="37FECFC1">
            <wp:simplePos x="0" y="0"/>
            <wp:positionH relativeFrom="column">
              <wp:posOffset>22860</wp:posOffset>
            </wp:positionH>
            <wp:positionV relativeFrom="paragraph">
              <wp:posOffset>151130</wp:posOffset>
            </wp:positionV>
            <wp:extent cx="900919" cy="1276350"/>
            <wp:effectExtent l="19050" t="19050" r="13970" b="19050"/>
            <wp:wrapNone/>
            <wp:docPr id="60121395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0919" cy="12763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B85A72" w:rsidRPr="00F2349A">
        <w:rPr>
          <w:rFonts w:asciiTheme="majorEastAsia" w:eastAsiaTheme="majorEastAsia" w:hAnsiTheme="majorEastAsia" w:hint="eastAsia"/>
          <w:b/>
          <w:color w:val="000000" w:themeColor="text1"/>
          <w:sz w:val="24"/>
          <w:szCs w:val="24"/>
        </w:rPr>
        <w:t>【リーフ】</w:t>
      </w:r>
      <w:r w:rsidR="0084496F" w:rsidRPr="00F2349A">
        <w:rPr>
          <w:rFonts w:asciiTheme="majorEastAsia" w:eastAsiaTheme="majorEastAsia" w:hAnsiTheme="majorEastAsia" w:hint="eastAsia"/>
          <w:b/>
          <w:color w:val="000000" w:themeColor="text1"/>
          <w:spacing w:val="2"/>
          <w:sz w:val="22"/>
        </w:rPr>
        <w:t>概要・メリット・申請</w:t>
      </w:r>
      <w:r w:rsidR="003575F2" w:rsidRPr="00F2349A">
        <w:rPr>
          <w:rFonts w:asciiTheme="majorEastAsia" w:eastAsiaTheme="majorEastAsia" w:hAnsiTheme="majorEastAsia" w:hint="eastAsia"/>
          <w:b/>
          <w:color w:val="000000" w:themeColor="text1"/>
          <w:spacing w:val="2"/>
          <w:sz w:val="22"/>
        </w:rPr>
        <w:t xml:space="preserve"> </w:t>
      </w:r>
      <w:r w:rsidR="0084496F" w:rsidRPr="00F2349A">
        <w:rPr>
          <w:rFonts w:asciiTheme="majorEastAsia" w:eastAsiaTheme="majorEastAsia" w:hAnsiTheme="majorEastAsia" w:hint="eastAsia"/>
          <w:b/>
          <w:color w:val="000000" w:themeColor="text1"/>
          <w:spacing w:val="2"/>
          <w:sz w:val="22"/>
        </w:rPr>
        <w:t>まるっとわかる</w:t>
      </w:r>
      <w:r w:rsidR="0084496F" w:rsidRPr="00F2349A">
        <w:rPr>
          <w:rFonts w:asciiTheme="majorEastAsia" w:eastAsiaTheme="majorEastAsia" w:hAnsiTheme="majorEastAsia" w:hint="eastAsia"/>
          <w:b/>
          <w:color w:val="000000" w:themeColor="text1"/>
          <w:spacing w:val="2"/>
          <w:sz w:val="24"/>
          <w:szCs w:val="24"/>
        </w:rPr>
        <w:t xml:space="preserve">　</w:t>
      </w:r>
      <w:r w:rsidR="00B85A72" w:rsidRPr="00F2349A">
        <w:rPr>
          <w:rFonts w:asciiTheme="majorEastAsia" w:eastAsiaTheme="majorEastAsia" w:hAnsiTheme="majorEastAsia" w:hint="eastAsia"/>
          <w:b/>
          <w:color w:val="000000" w:themeColor="text1"/>
          <w:spacing w:val="2"/>
          <w:sz w:val="24"/>
          <w:szCs w:val="24"/>
        </w:rPr>
        <w:t>認定農業</w:t>
      </w:r>
      <w:r w:rsidR="0084496F" w:rsidRPr="00F2349A">
        <w:rPr>
          <w:rFonts w:asciiTheme="majorEastAsia" w:eastAsiaTheme="majorEastAsia" w:hAnsiTheme="majorEastAsia" w:hint="eastAsia"/>
          <w:b/>
          <w:color w:val="000000" w:themeColor="text1"/>
          <w:spacing w:val="2"/>
          <w:sz w:val="24"/>
          <w:szCs w:val="24"/>
        </w:rPr>
        <w:t>者制度</w:t>
      </w:r>
    </w:p>
    <w:p w14:paraId="711C6C27" w14:textId="429AD21F" w:rsidR="00B85A72" w:rsidRPr="00F2349A" w:rsidRDefault="00B85A72" w:rsidP="008F4956">
      <w:pPr>
        <w:ind w:leftChars="850" w:left="1785" w:firstLineChars="2100" w:firstLine="5124"/>
        <w:rPr>
          <w:rFonts w:asciiTheme="majorEastAsia" w:eastAsiaTheme="majorEastAsia" w:hAnsiTheme="majorEastAsia"/>
          <w:bCs/>
          <w:color w:val="000000" w:themeColor="text1"/>
          <w:spacing w:val="2"/>
          <w:sz w:val="24"/>
          <w:szCs w:val="24"/>
        </w:rPr>
      </w:pPr>
      <w:r w:rsidRPr="00F2349A">
        <w:rPr>
          <w:rFonts w:asciiTheme="majorEastAsia" w:eastAsiaTheme="majorEastAsia" w:hAnsiTheme="majorEastAsia" w:hint="eastAsia"/>
          <w:bCs/>
          <w:color w:val="000000" w:themeColor="text1"/>
          <w:spacing w:val="2"/>
          <w:sz w:val="24"/>
          <w:szCs w:val="24"/>
        </w:rPr>
        <w:t>R0</w:t>
      </w:r>
      <w:r w:rsidR="00B42682" w:rsidRPr="00F2349A">
        <w:rPr>
          <w:rFonts w:asciiTheme="majorEastAsia" w:eastAsiaTheme="majorEastAsia" w:hAnsiTheme="majorEastAsia" w:hint="eastAsia"/>
          <w:bCs/>
          <w:color w:val="000000" w:themeColor="text1"/>
          <w:spacing w:val="2"/>
          <w:sz w:val="24"/>
          <w:szCs w:val="24"/>
        </w:rPr>
        <w:t>5</w:t>
      </w:r>
      <w:r w:rsidRPr="00F2349A">
        <w:rPr>
          <w:rFonts w:asciiTheme="majorEastAsia" w:eastAsiaTheme="majorEastAsia" w:hAnsiTheme="majorEastAsia" w:hint="eastAsia"/>
          <w:bCs/>
          <w:color w:val="000000" w:themeColor="text1"/>
          <w:spacing w:val="2"/>
          <w:sz w:val="24"/>
          <w:szCs w:val="24"/>
        </w:rPr>
        <w:t>-</w:t>
      </w:r>
      <w:r w:rsidR="00B42682" w:rsidRPr="00F2349A">
        <w:rPr>
          <w:rFonts w:asciiTheme="majorEastAsia" w:eastAsiaTheme="majorEastAsia" w:hAnsiTheme="majorEastAsia" w:hint="eastAsia"/>
          <w:bCs/>
          <w:color w:val="000000" w:themeColor="text1"/>
          <w:spacing w:val="2"/>
          <w:sz w:val="24"/>
          <w:szCs w:val="24"/>
        </w:rPr>
        <w:t>15</w:t>
      </w:r>
      <w:r w:rsidR="00045EE9" w:rsidRPr="00F2349A">
        <w:rPr>
          <w:rFonts w:asciiTheme="majorEastAsia" w:eastAsiaTheme="majorEastAsia" w:hAnsiTheme="majorEastAsia" w:hint="eastAsia"/>
          <w:bCs/>
          <w:color w:val="000000" w:themeColor="text1"/>
          <w:spacing w:val="2"/>
          <w:sz w:val="24"/>
          <w:szCs w:val="24"/>
        </w:rPr>
        <w:t xml:space="preserve"> </w:t>
      </w:r>
      <w:r w:rsidRPr="00F2349A">
        <w:rPr>
          <w:rFonts w:asciiTheme="majorEastAsia" w:eastAsiaTheme="majorEastAsia" w:hAnsiTheme="majorEastAsia" w:hint="eastAsia"/>
          <w:bCs/>
          <w:color w:val="000000" w:themeColor="text1"/>
          <w:spacing w:val="2"/>
          <w:sz w:val="24"/>
          <w:szCs w:val="24"/>
        </w:rPr>
        <w:t>A4判12頁</w:t>
      </w:r>
      <w:r w:rsidR="00045EE9" w:rsidRPr="00F2349A">
        <w:rPr>
          <w:rFonts w:asciiTheme="majorEastAsia" w:eastAsiaTheme="majorEastAsia" w:hAnsiTheme="majorEastAsia"/>
          <w:bCs/>
          <w:color w:val="000000" w:themeColor="text1"/>
          <w:spacing w:val="2"/>
          <w:sz w:val="24"/>
          <w:szCs w:val="24"/>
        </w:rPr>
        <w:t xml:space="preserve"> </w:t>
      </w:r>
      <w:r w:rsidRPr="00F2349A">
        <w:rPr>
          <w:rFonts w:asciiTheme="majorEastAsia" w:eastAsiaTheme="majorEastAsia" w:hAnsiTheme="majorEastAsia" w:hint="eastAsia"/>
          <w:bCs/>
          <w:color w:val="000000" w:themeColor="text1"/>
          <w:spacing w:val="2"/>
          <w:sz w:val="24"/>
          <w:szCs w:val="24"/>
        </w:rPr>
        <w:t>110円</w:t>
      </w:r>
    </w:p>
    <w:p w14:paraId="37F790D4" w14:textId="5A9D2444" w:rsidR="0084496F" w:rsidRPr="00F2349A" w:rsidRDefault="0084496F" w:rsidP="008F4956">
      <w:pPr>
        <w:ind w:leftChars="850" w:left="1785" w:firstLineChars="100" w:firstLine="240"/>
        <w:rPr>
          <w:noProof/>
          <w:color w:val="000000" w:themeColor="text1"/>
          <w:sz w:val="24"/>
          <w:szCs w:val="24"/>
        </w:rPr>
      </w:pPr>
      <w:r w:rsidRPr="00F2349A">
        <w:rPr>
          <w:rFonts w:hint="eastAsia"/>
          <w:noProof/>
          <w:color w:val="000000" w:themeColor="text1"/>
          <w:sz w:val="24"/>
          <w:szCs w:val="24"/>
        </w:rPr>
        <w:t>令和４年度の農業経営基盤強化促進法改正により、事業展開を後押しする各種支援措置も追加されました。制度の概要や要件、手続きなど制度の仕組みや、メリットを説明したリーフレットです。</w:t>
      </w:r>
    </w:p>
    <w:p w14:paraId="675C379A" w14:textId="2BDE00AB" w:rsidR="00E328CE" w:rsidRPr="00F2349A" w:rsidRDefault="0084496F" w:rsidP="008F4956">
      <w:pPr>
        <w:ind w:leftChars="850" w:left="1785" w:firstLineChars="100" w:firstLine="240"/>
        <w:rPr>
          <w:noProof/>
          <w:color w:val="000000" w:themeColor="text1"/>
          <w:sz w:val="24"/>
          <w:szCs w:val="24"/>
        </w:rPr>
      </w:pPr>
      <w:r w:rsidRPr="00F2349A">
        <w:rPr>
          <w:rFonts w:hint="eastAsia"/>
          <w:noProof/>
          <w:color w:val="000000" w:themeColor="text1"/>
          <w:sz w:val="24"/>
          <w:szCs w:val="24"/>
        </w:rPr>
        <w:t>既に認定農業者となっている皆様への、支援措置等の周知にもご活用いただけます。</w:t>
      </w:r>
    </w:p>
    <w:p w14:paraId="4E796852" w14:textId="27173892" w:rsidR="00F93F08" w:rsidRPr="00F2349A" w:rsidRDefault="00F93F08" w:rsidP="008F4956">
      <w:pPr>
        <w:rPr>
          <w:rFonts w:asciiTheme="majorEastAsia" w:eastAsiaTheme="majorEastAsia" w:hAnsiTheme="majorEastAsia"/>
          <w:b/>
          <w:color w:val="000000" w:themeColor="text1"/>
          <w:sz w:val="24"/>
          <w:szCs w:val="24"/>
        </w:rPr>
      </w:pPr>
    </w:p>
    <w:p w14:paraId="795E91A0" w14:textId="3DA8E92E" w:rsidR="008B6680" w:rsidRPr="00F2349A" w:rsidRDefault="00C4251D" w:rsidP="008F4956">
      <w:pPr>
        <w:rPr>
          <w:rFonts w:asciiTheme="majorEastAsia" w:eastAsiaTheme="majorEastAsia" w:hAnsiTheme="majorEastAsia"/>
          <w:b/>
          <w:color w:val="000000" w:themeColor="text1"/>
          <w:sz w:val="24"/>
          <w:szCs w:val="24"/>
        </w:rPr>
      </w:pPr>
      <w:r w:rsidRPr="00F2349A">
        <w:rPr>
          <w:rFonts w:asciiTheme="majorEastAsia" w:eastAsiaTheme="majorEastAsia" w:hAnsiTheme="majorEastAsia" w:hint="eastAsia"/>
          <w:b/>
          <w:color w:val="000000" w:themeColor="text1"/>
          <w:sz w:val="24"/>
          <w:szCs w:val="24"/>
        </w:rPr>
        <w:t>４．</w:t>
      </w:r>
      <w:r w:rsidR="008B6680" w:rsidRPr="00F2349A">
        <w:rPr>
          <w:rFonts w:asciiTheme="majorEastAsia" w:eastAsiaTheme="majorEastAsia" w:hAnsiTheme="majorEastAsia" w:hint="eastAsia"/>
          <w:b/>
          <w:color w:val="000000" w:themeColor="text1"/>
          <w:sz w:val="24"/>
          <w:szCs w:val="24"/>
        </w:rPr>
        <w:t>農業委員会の制度・運営関係</w:t>
      </w:r>
    </w:p>
    <w:p w14:paraId="7C05DCC7" w14:textId="7ECC6966" w:rsidR="005168A9" w:rsidRPr="00F2349A" w:rsidRDefault="0074312C" w:rsidP="008F4956">
      <w:pPr>
        <w:pStyle w:val="ab"/>
        <w:numPr>
          <w:ilvl w:val="0"/>
          <w:numId w:val="5"/>
        </w:numPr>
        <w:ind w:leftChars="850" w:left="1785" w:firstLine="0"/>
        <w:rPr>
          <w:rFonts w:asciiTheme="majorEastAsia" w:eastAsiaTheme="majorEastAsia" w:hAnsiTheme="majorEastAsia"/>
          <w:b/>
          <w:color w:val="000000" w:themeColor="text1"/>
          <w:spacing w:val="-16"/>
          <w:sz w:val="24"/>
          <w:szCs w:val="24"/>
        </w:rPr>
      </w:pPr>
      <w:r w:rsidRPr="00F2349A">
        <w:rPr>
          <w:rFonts w:asciiTheme="majorEastAsia" w:eastAsiaTheme="majorEastAsia" w:hAnsiTheme="majorEastAsia" w:hint="eastAsia"/>
          <w:noProof/>
          <w:color w:val="000000" w:themeColor="text1"/>
          <w:sz w:val="24"/>
          <w:szCs w:val="24"/>
        </w:rPr>
        <w:drawing>
          <wp:anchor distT="0" distB="0" distL="114300" distR="114300" simplePos="0" relativeHeight="251691520" behindDoc="0" locked="0" layoutInCell="1" allowOverlap="1" wp14:anchorId="5D54DA17" wp14:editId="7BA1436C">
            <wp:simplePos x="0" y="0"/>
            <wp:positionH relativeFrom="column">
              <wp:posOffset>22860</wp:posOffset>
            </wp:positionH>
            <wp:positionV relativeFrom="paragraph">
              <wp:posOffset>70485</wp:posOffset>
            </wp:positionV>
            <wp:extent cx="902839" cy="1276350"/>
            <wp:effectExtent l="19050" t="19050" r="12065" b="19050"/>
            <wp:wrapNone/>
            <wp:docPr id="2" name="図 2" descr="Web サイト, 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Web サイト, カレンダー&#10;&#10;自動的に生成された説明"/>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902839" cy="127635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7B3D83" w:rsidRPr="00F2349A">
        <w:rPr>
          <w:rFonts w:asciiTheme="majorEastAsia" w:eastAsiaTheme="majorEastAsia" w:hAnsiTheme="majorEastAsia" w:hint="eastAsia"/>
          <w:b/>
          <w:color w:val="000000" w:themeColor="text1"/>
          <w:sz w:val="24"/>
          <w:szCs w:val="24"/>
        </w:rPr>
        <w:t>【リーフ】</w:t>
      </w:r>
      <w:r w:rsidR="007B3D83" w:rsidRPr="00F2349A">
        <w:rPr>
          <w:rFonts w:asciiTheme="majorEastAsia" w:eastAsiaTheme="majorEastAsia" w:hAnsiTheme="majorEastAsia" w:hint="eastAsia"/>
          <w:b/>
          <w:color w:val="000000" w:themeColor="text1"/>
          <w:spacing w:val="-16"/>
          <w:sz w:val="24"/>
          <w:szCs w:val="24"/>
        </w:rPr>
        <w:t>農業委員会はこんな活動をしています</w:t>
      </w:r>
    </w:p>
    <w:p w14:paraId="4C5A2313" w14:textId="21B86540" w:rsidR="007B3D83" w:rsidRPr="00F2349A" w:rsidRDefault="007B3D83" w:rsidP="0074312C">
      <w:pPr>
        <w:pStyle w:val="ab"/>
        <w:ind w:leftChars="850" w:left="1785" w:firstLineChars="200" w:firstLine="358"/>
        <w:rPr>
          <w:rFonts w:asciiTheme="majorEastAsia" w:eastAsiaTheme="majorEastAsia" w:hAnsiTheme="majorEastAsia"/>
          <w:b/>
          <w:color w:val="000000" w:themeColor="text1"/>
          <w:spacing w:val="-16"/>
          <w:szCs w:val="21"/>
        </w:rPr>
      </w:pPr>
      <w:r w:rsidRPr="00F2349A">
        <w:rPr>
          <w:rFonts w:asciiTheme="majorEastAsia" w:eastAsiaTheme="majorEastAsia" w:hAnsiTheme="majorEastAsia" w:hint="eastAsia"/>
          <w:b/>
          <w:color w:val="000000" w:themeColor="text1"/>
          <w:spacing w:val="-16"/>
          <w:szCs w:val="21"/>
        </w:rPr>
        <w:t>～がんばっています！ 農業委員・推進委員～</w:t>
      </w:r>
      <w:r w:rsidR="0074312C" w:rsidRPr="00F2349A">
        <w:rPr>
          <w:rFonts w:asciiTheme="majorEastAsia" w:eastAsiaTheme="majorEastAsia" w:hAnsiTheme="majorEastAsia" w:hint="eastAsia"/>
          <w:b/>
          <w:color w:val="000000" w:themeColor="text1"/>
          <w:spacing w:val="-16"/>
          <w:szCs w:val="21"/>
        </w:rPr>
        <w:t xml:space="preserve">　　　　　　　　</w:t>
      </w:r>
      <w:r w:rsidR="00184601" w:rsidRPr="00F2349A">
        <w:rPr>
          <w:rFonts w:asciiTheme="majorEastAsia" w:eastAsiaTheme="majorEastAsia" w:hAnsiTheme="majorEastAsia" w:hint="eastAsia"/>
          <w:b/>
          <w:color w:val="000000" w:themeColor="text1"/>
          <w:spacing w:val="-16"/>
          <w:szCs w:val="21"/>
        </w:rPr>
        <w:t xml:space="preserve">　</w:t>
      </w:r>
      <w:r w:rsidR="0074312C" w:rsidRPr="00F2349A">
        <w:rPr>
          <w:rFonts w:asciiTheme="majorEastAsia" w:eastAsiaTheme="majorEastAsia" w:hAnsiTheme="majorEastAsia" w:hint="eastAsia"/>
          <w:b/>
          <w:color w:val="000000" w:themeColor="text1"/>
          <w:spacing w:val="-16"/>
          <w:szCs w:val="21"/>
        </w:rPr>
        <w:t xml:space="preserve">　</w:t>
      </w:r>
      <w:r w:rsidRPr="00F2349A">
        <w:rPr>
          <w:rFonts w:asciiTheme="majorEastAsia" w:eastAsiaTheme="majorEastAsia" w:hAnsiTheme="majorEastAsia" w:hint="eastAsia"/>
          <w:bCs/>
          <w:color w:val="000000" w:themeColor="text1"/>
          <w:spacing w:val="-16"/>
          <w:sz w:val="24"/>
          <w:szCs w:val="24"/>
        </w:rPr>
        <w:t>31</w:t>
      </w:r>
      <w:r w:rsidRPr="00F2349A">
        <w:rPr>
          <w:rFonts w:asciiTheme="majorEastAsia" w:eastAsiaTheme="majorEastAsia" w:hAnsiTheme="majorEastAsia"/>
          <w:bCs/>
          <w:color w:val="000000" w:themeColor="text1"/>
          <w:spacing w:val="-16"/>
          <w:sz w:val="24"/>
          <w:szCs w:val="24"/>
        </w:rPr>
        <w:t>-</w:t>
      </w:r>
      <w:r w:rsidRPr="00F2349A">
        <w:rPr>
          <w:rFonts w:asciiTheme="majorEastAsia" w:eastAsiaTheme="majorEastAsia" w:hAnsiTheme="majorEastAsia" w:hint="eastAsia"/>
          <w:bCs/>
          <w:color w:val="000000" w:themeColor="text1"/>
          <w:spacing w:val="-16"/>
          <w:sz w:val="24"/>
          <w:szCs w:val="24"/>
        </w:rPr>
        <w:t>24</w:t>
      </w:r>
      <w:r w:rsidR="00184601" w:rsidRPr="00F2349A">
        <w:rPr>
          <w:rFonts w:asciiTheme="majorEastAsia" w:eastAsiaTheme="majorEastAsia" w:hAnsiTheme="majorEastAsia" w:hint="eastAsia"/>
          <w:bCs/>
          <w:color w:val="000000" w:themeColor="text1"/>
          <w:spacing w:val="-16"/>
          <w:sz w:val="24"/>
          <w:szCs w:val="24"/>
        </w:rPr>
        <w:t xml:space="preserve"> </w:t>
      </w:r>
      <w:r w:rsidRPr="00F2349A">
        <w:rPr>
          <w:rFonts w:asciiTheme="majorEastAsia" w:eastAsiaTheme="majorEastAsia" w:hAnsiTheme="majorEastAsia" w:hint="eastAsia"/>
          <w:bCs/>
          <w:color w:val="000000" w:themeColor="text1"/>
          <w:spacing w:val="-16"/>
          <w:sz w:val="24"/>
          <w:szCs w:val="24"/>
        </w:rPr>
        <w:t>A4判4頁</w:t>
      </w:r>
      <w:r w:rsidR="00184601" w:rsidRPr="00F2349A">
        <w:rPr>
          <w:rFonts w:asciiTheme="majorEastAsia" w:eastAsiaTheme="majorEastAsia" w:hAnsiTheme="majorEastAsia" w:hint="eastAsia"/>
          <w:bCs/>
          <w:color w:val="000000" w:themeColor="text1"/>
          <w:spacing w:val="-16"/>
          <w:sz w:val="24"/>
          <w:szCs w:val="24"/>
        </w:rPr>
        <w:t xml:space="preserve"> </w:t>
      </w:r>
      <w:r w:rsidRPr="00F2349A">
        <w:rPr>
          <w:rFonts w:asciiTheme="majorEastAsia" w:eastAsiaTheme="majorEastAsia" w:hAnsiTheme="majorEastAsia" w:hint="eastAsia"/>
          <w:bCs/>
          <w:color w:val="000000" w:themeColor="text1"/>
          <w:spacing w:val="-16"/>
          <w:sz w:val="24"/>
          <w:szCs w:val="24"/>
        </w:rPr>
        <w:t>45</w:t>
      </w:r>
      <w:r w:rsidRPr="00F2349A">
        <w:rPr>
          <w:rFonts w:asciiTheme="majorEastAsia" w:eastAsiaTheme="majorEastAsia" w:hAnsiTheme="majorEastAsia"/>
          <w:bCs/>
          <w:color w:val="000000" w:themeColor="text1"/>
          <w:spacing w:val="-16"/>
          <w:sz w:val="24"/>
          <w:szCs w:val="24"/>
        </w:rPr>
        <w:t>円</w:t>
      </w:r>
    </w:p>
    <w:p w14:paraId="237DA76F" w14:textId="181FD877" w:rsidR="00E328CE" w:rsidRPr="00F2349A" w:rsidRDefault="007B3D83" w:rsidP="008F4956">
      <w:pPr>
        <w:ind w:leftChars="850" w:left="1785"/>
        <w:rPr>
          <w:rFonts w:asciiTheme="minorEastAsia" w:hAnsiTheme="minorEastAsia"/>
          <w:noProof/>
          <w:color w:val="000000" w:themeColor="text1"/>
          <w:sz w:val="24"/>
          <w:szCs w:val="24"/>
        </w:rPr>
      </w:pPr>
      <w:r w:rsidRPr="00F2349A">
        <w:rPr>
          <w:rFonts w:asciiTheme="minorEastAsia" w:hAnsiTheme="minorEastAsia" w:hint="eastAsia"/>
          <w:noProof/>
          <w:color w:val="000000" w:themeColor="text1"/>
          <w:sz w:val="24"/>
          <w:szCs w:val="24"/>
        </w:rPr>
        <w:t xml:space="preserve">　「地域農業の振興」や「農地法等の農地行政の執行」</w:t>
      </w:r>
      <w:r w:rsidR="0084496F" w:rsidRPr="00F2349A">
        <w:rPr>
          <w:rFonts w:asciiTheme="minorEastAsia" w:hAnsiTheme="minorEastAsia" w:hint="eastAsia"/>
          <w:noProof/>
          <w:color w:val="000000" w:themeColor="text1"/>
          <w:sz w:val="24"/>
          <w:szCs w:val="24"/>
        </w:rPr>
        <w:t>をはじめとする</w:t>
      </w:r>
      <w:r w:rsidRPr="00F2349A">
        <w:rPr>
          <w:rFonts w:asciiTheme="minorEastAsia" w:hAnsiTheme="minorEastAsia" w:hint="eastAsia"/>
          <w:noProof/>
          <w:color w:val="000000" w:themeColor="text1"/>
          <w:sz w:val="24"/>
          <w:szCs w:val="24"/>
        </w:rPr>
        <w:t>農業委員会／農業委員・農地利用最適化推進委員の基本的な役割や主な活動ついて、イラスト入りでわかりやすく示したリーフレットです。地域の方々への農業委員会活動の紹介や、農業委員・推進委員の推薦・公募の際の周知に最適です。</w:t>
      </w:r>
    </w:p>
    <w:p w14:paraId="57E33B29" w14:textId="0FEDA825" w:rsidR="00E328CE" w:rsidRPr="00F2349A" w:rsidRDefault="0074312C" w:rsidP="0074312C">
      <w:pPr>
        <w:ind w:leftChars="850" w:left="1785"/>
        <w:rPr>
          <w:rFonts w:asciiTheme="minorEastAsia" w:hAnsiTheme="minorEastAsia"/>
          <w:b/>
          <w:color w:val="000000" w:themeColor="text1"/>
          <w:sz w:val="24"/>
          <w:szCs w:val="24"/>
        </w:rPr>
      </w:pPr>
      <w:r w:rsidRPr="00F2349A">
        <w:rPr>
          <w:noProof/>
          <w:color w:val="000000" w:themeColor="text1"/>
        </w:rPr>
        <w:drawing>
          <wp:anchor distT="0" distB="0" distL="114300" distR="114300" simplePos="0" relativeHeight="251613696" behindDoc="0" locked="0" layoutInCell="1" allowOverlap="1" wp14:anchorId="437AAAC7" wp14:editId="6D280F1C">
            <wp:simplePos x="0" y="0"/>
            <wp:positionH relativeFrom="column">
              <wp:posOffset>32385</wp:posOffset>
            </wp:positionH>
            <wp:positionV relativeFrom="paragraph">
              <wp:posOffset>189230</wp:posOffset>
            </wp:positionV>
            <wp:extent cx="900430" cy="1274048"/>
            <wp:effectExtent l="19050" t="19050" r="13970" b="21590"/>
            <wp:wrapNone/>
            <wp:docPr id="1" name="図 1"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カレンダー が含まれている画像&#10;&#10;自動的に生成された説明"/>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00430" cy="1274048"/>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0DD22723" w14:textId="68729C93" w:rsidR="005168A9" w:rsidRPr="00F2349A" w:rsidRDefault="004D62A0" w:rsidP="008F4956">
      <w:pPr>
        <w:pStyle w:val="ab"/>
        <w:numPr>
          <w:ilvl w:val="0"/>
          <w:numId w:val="5"/>
        </w:numPr>
        <w:ind w:leftChars="850" w:left="1785" w:firstLine="0"/>
        <w:rPr>
          <w:rFonts w:asciiTheme="majorEastAsia" w:eastAsiaTheme="majorEastAsia" w:hAnsiTheme="majorEastAsia"/>
          <w:bCs/>
          <w:color w:val="000000" w:themeColor="text1"/>
          <w:sz w:val="24"/>
          <w:szCs w:val="24"/>
        </w:rPr>
      </w:pPr>
      <w:r w:rsidRPr="00F2349A">
        <w:rPr>
          <w:rFonts w:asciiTheme="majorEastAsia" w:eastAsiaTheme="majorEastAsia" w:hAnsiTheme="majorEastAsia" w:hint="eastAsia"/>
          <w:b/>
          <w:color w:val="000000" w:themeColor="text1"/>
          <w:kern w:val="0"/>
          <w:sz w:val="24"/>
          <w:szCs w:val="24"/>
        </w:rPr>
        <w:t>【リーフ】今こそ農業委員会に女性の力を！</w:t>
      </w:r>
    </w:p>
    <w:p w14:paraId="6DE86D1E" w14:textId="275BCB1A" w:rsidR="004D62A0" w:rsidRPr="00F2349A" w:rsidRDefault="004D62A0" w:rsidP="008F4956">
      <w:pPr>
        <w:pStyle w:val="ab"/>
        <w:ind w:leftChars="850" w:left="1785" w:firstLineChars="2250" w:firstLine="5400"/>
        <w:rPr>
          <w:rFonts w:asciiTheme="minorEastAsia" w:hAnsiTheme="minorEastAsia"/>
          <w:bCs/>
          <w:color w:val="000000" w:themeColor="text1"/>
          <w:sz w:val="24"/>
          <w:szCs w:val="24"/>
        </w:rPr>
      </w:pPr>
      <w:r w:rsidRPr="00F2349A">
        <w:rPr>
          <w:rFonts w:asciiTheme="majorEastAsia" w:eastAsiaTheme="majorEastAsia" w:hAnsiTheme="majorEastAsia" w:hint="eastAsia"/>
          <w:bCs/>
          <w:color w:val="000000" w:themeColor="text1"/>
          <w:kern w:val="0"/>
          <w:sz w:val="24"/>
          <w:szCs w:val="24"/>
        </w:rPr>
        <w:t>R04</w:t>
      </w:r>
      <w:r w:rsidRPr="00F2349A">
        <w:rPr>
          <w:rFonts w:asciiTheme="majorEastAsia" w:eastAsiaTheme="majorEastAsia" w:hAnsiTheme="majorEastAsia"/>
          <w:bCs/>
          <w:color w:val="000000" w:themeColor="text1"/>
          <w:kern w:val="0"/>
          <w:sz w:val="24"/>
          <w:szCs w:val="24"/>
        </w:rPr>
        <w:t>-</w:t>
      </w:r>
      <w:r w:rsidRPr="00F2349A">
        <w:rPr>
          <w:rFonts w:asciiTheme="majorEastAsia" w:eastAsiaTheme="majorEastAsia" w:hAnsiTheme="majorEastAsia" w:hint="eastAsia"/>
          <w:bCs/>
          <w:color w:val="000000" w:themeColor="text1"/>
          <w:kern w:val="0"/>
          <w:sz w:val="24"/>
          <w:szCs w:val="24"/>
        </w:rPr>
        <w:t>17 A4判</w:t>
      </w:r>
      <w:r w:rsidRPr="00F2349A">
        <w:rPr>
          <w:rFonts w:asciiTheme="majorEastAsia" w:eastAsiaTheme="majorEastAsia" w:hAnsiTheme="majorEastAsia"/>
          <w:bCs/>
          <w:color w:val="000000" w:themeColor="text1"/>
          <w:kern w:val="0"/>
          <w:sz w:val="24"/>
          <w:szCs w:val="24"/>
        </w:rPr>
        <w:t>4</w:t>
      </w:r>
      <w:r w:rsidRPr="00F2349A">
        <w:rPr>
          <w:rFonts w:asciiTheme="majorEastAsia" w:eastAsiaTheme="majorEastAsia" w:hAnsiTheme="majorEastAsia" w:hint="eastAsia"/>
          <w:bCs/>
          <w:color w:val="000000" w:themeColor="text1"/>
          <w:kern w:val="0"/>
          <w:sz w:val="24"/>
          <w:szCs w:val="24"/>
        </w:rPr>
        <w:t xml:space="preserve">頁 </w:t>
      </w:r>
      <w:r w:rsidR="002159F3" w:rsidRPr="00F2349A">
        <w:rPr>
          <w:rFonts w:asciiTheme="majorEastAsia" w:eastAsiaTheme="majorEastAsia" w:hAnsiTheme="majorEastAsia" w:hint="eastAsia"/>
          <w:bCs/>
          <w:color w:val="000000" w:themeColor="text1"/>
          <w:kern w:val="0"/>
          <w:sz w:val="24"/>
          <w:szCs w:val="24"/>
        </w:rPr>
        <w:t>50</w:t>
      </w:r>
      <w:r w:rsidRPr="00F2349A">
        <w:rPr>
          <w:rFonts w:asciiTheme="majorEastAsia" w:eastAsiaTheme="majorEastAsia" w:hAnsiTheme="majorEastAsia"/>
          <w:bCs/>
          <w:color w:val="000000" w:themeColor="text1"/>
          <w:kern w:val="0"/>
          <w:sz w:val="24"/>
          <w:szCs w:val="24"/>
        </w:rPr>
        <w:t>円</w:t>
      </w:r>
    </w:p>
    <w:p w14:paraId="633C9E3E" w14:textId="7570BC6E" w:rsidR="005400B3" w:rsidRPr="00F2349A" w:rsidRDefault="004D62A0" w:rsidP="008F4956">
      <w:pPr>
        <w:ind w:leftChars="850" w:left="1785" w:firstLineChars="100" w:firstLine="240"/>
        <w:rPr>
          <w:rFonts w:asciiTheme="minorEastAsia" w:hAnsiTheme="minorEastAsia"/>
          <w:color w:val="000000" w:themeColor="text1"/>
          <w:sz w:val="24"/>
          <w:szCs w:val="24"/>
        </w:rPr>
      </w:pPr>
      <w:r w:rsidRPr="00F2349A">
        <w:rPr>
          <w:rFonts w:asciiTheme="minorEastAsia" w:hAnsiTheme="minorEastAsia" w:hint="eastAsia"/>
          <w:color w:val="000000" w:themeColor="text1"/>
          <w:sz w:val="24"/>
          <w:szCs w:val="24"/>
        </w:rPr>
        <w:t>農業委員会への女性の参画を促すリーフレットです。第５次男女共同参画基本計画においても、女性農業委員の割合を30％まで上昇させることが目標として設定されています。女性委員のネットワークの紹介や活躍されている地域の事例も盛り込みました。</w:t>
      </w:r>
    </w:p>
    <w:p w14:paraId="5817B368" w14:textId="79462B51" w:rsidR="005400B3" w:rsidRPr="00F2349A" w:rsidRDefault="005400B3" w:rsidP="0074312C">
      <w:pPr>
        <w:rPr>
          <w:rFonts w:asciiTheme="minorEastAsia" w:hAnsiTheme="minorEastAsia"/>
          <w:b/>
          <w:bCs/>
          <w:color w:val="000000" w:themeColor="text1"/>
          <w:sz w:val="24"/>
          <w:szCs w:val="24"/>
        </w:rPr>
      </w:pPr>
    </w:p>
    <w:p w14:paraId="102BC2AF" w14:textId="00F9BD3A" w:rsidR="005168A9" w:rsidRPr="00F2349A" w:rsidRDefault="0074312C" w:rsidP="008F4956">
      <w:pPr>
        <w:pStyle w:val="ab"/>
        <w:numPr>
          <w:ilvl w:val="0"/>
          <w:numId w:val="5"/>
        </w:numPr>
        <w:ind w:leftChars="850" w:left="1785" w:firstLine="0"/>
        <w:rPr>
          <w:rFonts w:asciiTheme="majorEastAsia" w:eastAsiaTheme="majorEastAsia" w:hAnsiTheme="majorEastAsia"/>
          <w:color w:val="000000" w:themeColor="text1"/>
          <w:sz w:val="24"/>
          <w:szCs w:val="24"/>
        </w:rPr>
      </w:pPr>
      <w:r w:rsidRPr="00F2349A">
        <w:rPr>
          <w:rFonts w:asciiTheme="minorEastAsia" w:hAnsiTheme="minorEastAsia" w:hint="eastAsia"/>
          <w:noProof/>
          <w:color w:val="000000" w:themeColor="text1"/>
        </w:rPr>
        <w:drawing>
          <wp:anchor distT="0" distB="0" distL="114300" distR="114300" simplePos="0" relativeHeight="251665920" behindDoc="0" locked="0" layoutInCell="1" allowOverlap="1" wp14:anchorId="0CE7D01E" wp14:editId="2815F36B">
            <wp:simplePos x="0" y="0"/>
            <wp:positionH relativeFrom="column">
              <wp:posOffset>22860</wp:posOffset>
            </wp:positionH>
            <wp:positionV relativeFrom="paragraph">
              <wp:posOffset>51435</wp:posOffset>
            </wp:positionV>
            <wp:extent cx="900430" cy="1286572"/>
            <wp:effectExtent l="19050" t="19050" r="13970" b="27940"/>
            <wp:wrapNone/>
            <wp:docPr id="12248221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0430" cy="1286572"/>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7718ED" w:rsidRPr="00F2349A">
        <w:rPr>
          <w:rFonts w:asciiTheme="majorEastAsia" w:eastAsiaTheme="majorEastAsia" w:hAnsiTheme="majorEastAsia" w:hint="eastAsia"/>
          <w:b/>
          <w:bCs/>
          <w:color w:val="000000" w:themeColor="text1"/>
          <w:sz w:val="24"/>
          <w:szCs w:val="24"/>
        </w:rPr>
        <w:t>【リーフ】信頼される農業委員会であるために</w:t>
      </w:r>
    </w:p>
    <w:p w14:paraId="6FB2F857" w14:textId="493A95C8" w:rsidR="007718ED" w:rsidRPr="00F2349A" w:rsidRDefault="007718ED" w:rsidP="008F4956">
      <w:pPr>
        <w:ind w:leftChars="850" w:left="1785"/>
        <w:jc w:val="right"/>
        <w:rPr>
          <w:rFonts w:asciiTheme="majorEastAsia" w:eastAsiaTheme="majorEastAsia" w:hAnsiTheme="majorEastAsia"/>
          <w:b/>
          <w:bCs/>
          <w:color w:val="000000" w:themeColor="text1"/>
          <w:sz w:val="24"/>
          <w:szCs w:val="24"/>
        </w:rPr>
      </w:pPr>
      <w:r w:rsidRPr="00F2349A">
        <w:rPr>
          <w:rFonts w:asciiTheme="majorEastAsia" w:eastAsiaTheme="majorEastAsia" w:hAnsiTheme="majorEastAsia" w:hint="eastAsia"/>
          <w:color w:val="000000" w:themeColor="text1"/>
          <w:sz w:val="24"/>
          <w:szCs w:val="24"/>
        </w:rPr>
        <w:t>R05-1</w:t>
      </w:r>
      <w:r w:rsidRPr="00F2349A">
        <w:rPr>
          <w:rFonts w:asciiTheme="majorEastAsia" w:eastAsiaTheme="majorEastAsia" w:hAnsiTheme="majorEastAsia"/>
          <w:color w:val="000000" w:themeColor="text1"/>
          <w:sz w:val="24"/>
          <w:szCs w:val="24"/>
        </w:rPr>
        <w:t>2 A4</w:t>
      </w:r>
      <w:r w:rsidRPr="00F2349A">
        <w:rPr>
          <w:rFonts w:asciiTheme="majorEastAsia" w:eastAsiaTheme="majorEastAsia" w:hAnsiTheme="majorEastAsia" w:hint="eastAsia"/>
          <w:color w:val="000000" w:themeColor="text1"/>
          <w:sz w:val="24"/>
          <w:szCs w:val="24"/>
        </w:rPr>
        <w:t>判</w:t>
      </w:r>
      <w:r w:rsidR="00C60D02" w:rsidRPr="00F2349A">
        <w:rPr>
          <w:rFonts w:asciiTheme="majorEastAsia" w:eastAsiaTheme="majorEastAsia" w:hAnsiTheme="majorEastAsia" w:hint="eastAsia"/>
          <w:color w:val="000000" w:themeColor="text1"/>
          <w:sz w:val="24"/>
          <w:szCs w:val="24"/>
        </w:rPr>
        <w:t>6頁</w:t>
      </w:r>
      <w:r w:rsidRPr="00F2349A">
        <w:rPr>
          <w:rFonts w:asciiTheme="majorEastAsia" w:eastAsiaTheme="majorEastAsia" w:hAnsiTheme="majorEastAsia" w:hint="eastAsia"/>
          <w:color w:val="000000" w:themeColor="text1"/>
          <w:sz w:val="24"/>
          <w:szCs w:val="24"/>
        </w:rPr>
        <w:t xml:space="preserve"> </w:t>
      </w:r>
      <w:r w:rsidRPr="00F2349A">
        <w:rPr>
          <w:rFonts w:asciiTheme="majorEastAsia" w:eastAsiaTheme="majorEastAsia" w:hAnsiTheme="majorEastAsia"/>
          <w:color w:val="000000" w:themeColor="text1"/>
          <w:sz w:val="24"/>
          <w:szCs w:val="24"/>
        </w:rPr>
        <w:t>75</w:t>
      </w:r>
      <w:r w:rsidRPr="00F2349A">
        <w:rPr>
          <w:rFonts w:asciiTheme="majorEastAsia" w:eastAsiaTheme="majorEastAsia" w:hAnsiTheme="majorEastAsia" w:hint="eastAsia"/>
          <w:color w:val="000000" w:themeColor="text1"/>
          <w:sz w:val="24"/>
          <w:szCs w:val="24"/>
        </w:rPr>
        <w:t>円</w:t>
      </w:r>
    </w:p>
    <w:p w14:paraId="7FAA49C5" w14:textId="130BCC33" w:rsidR="00A610D1" w:rsidRPr="00F2349A" w:rsidRDefault="00A610D1" w:rsidP="008F4956">
      <w:pPr>
        <w:ind w:leftChars="850" w:left="1785" w:firstLineChars="100" w:firstLine="240"/>
        <w:rPr>
          <w:rFonts w:asciiTheme="minorEastAsia" w:hAnsiTheme="minorEastAsia"/>
          <w:color w:val="000000" w:themeColor="text1"/>
          <w:sz w:val="24"/>
          <w:szCs w:val="24"/>
        </w:rPr>
      </w:pPr>
      <w:r w:rsidRPr="00F2349A">
        <w:rPr>
          <w:rFonts w:asciiTheme="minorEastAsia" w:hAnsiTheme="minorEastAsia" w:hint="eastAsia"/>
          <w:color w:val="000000" w:themeColor="text1"/>
          <w:sz w:val="24"/>
          <w:szCs w:val="24"/>
        </w:rPr>
        <w:t>行政委員会である農業委員会は、法令遵守による公正・公平な職務遂行、とりわけ農地制度の適正執行に努めなければなりません。</w:t>
      </w:r>
    </w:p>
    <w:p w14:paraId="287858C9" w14:textId="541F06CB" w:rsidR="00A610D1" w:rsidRPr="00F2349A" w:rsidRDefault="00A610D1" w:rsidP="0074312C">
      <w:pPr>
        <w:widowControl/>
        <w:ind w:leftChars="850" w:left="1785"/>
        <w:jc w:val="left"/>
        <w:rPr>
          <w:rFonts w:asciiTheme="minorEastAsia" w:hAnsiTheme="minorEastAsia"/>
          <w:color w:val="000000" w:themeColor="text1"/>
          <w:sz w:val="24"/>
          <w:szCs w:val="24"/>
        </w:rPr>
      </w:pPr>
      <w:r w:rsidRPr="00F2349A">
        <w:rPr>
          <w:rFonts w:asciiTheme="minorEastAsia" w:hAnsiTheme="minorEastAsia" w:hint="eastAsia"/>
          <w:color w:val="000000" w:themeColor="text1"/>
          <w:sz w:val="24"/>
          <w:szCs w:val="24"/>
        </w:rPr>
        <w:t xml:space="preserve">　全国農業会議所顧問弁護士である髙木賢氏の協力のもと、「『コンプライアンス』とは何か」、「農業委員会における法令違反のリスクとその対処」などについて、６頁でまとめました。</w:t>
      </w:r>
    </w:p>
    <w:p w14:paraId="219E0BA1" w14:textId="607DA0F3" w:rsidR="005168A9" w:rsidRPr="00F2349A" w:rsidRDefault="005168A9" w:rsidP="008F4956">
      <w:pPr>
        <w:widowControl/>
        <w:jc w:val="left"/>
        <w:rPr>
          <w:rFonts w:asciiTheme="minorEastAsia" w:hAnsiTheme="minorEastAsia"/>
          <w:b/>
          <w:bCs/>
          <w:color w:val="000000" w:themeColor="text1"/>
          <w:sz w:val="24"/>
          <w:szCs w:val="24"/>
        </w:rPr>
      </w:pPr>
    </w:p>
    <w:p w14:paraId="36AA7EDD" w14:textId="39ECCB81" w:rsidR="007B3D83" w:rsidRPr="00F2349A" w:rsidRDefault="00C4251D" w:rsidP="008F4956">
      <w:pPr>
        <w:rPr>
          <w:rFonts w:asciiTheme="majorEastAsia" w:eastAsiaTheme="majorEastAsia" w:hAnsiTheme="majorEastAsia"/>
          <w:b/>
          <w:color w:val="000000" w:themeColor="text1"/>
          <w:sz w:val="24"/>
          <w:szCs w:val="24"/>
        </w:rPr>
      </w:pPr>
      <w:r w:rsidRPr="00F2349A">
        <w:rPr>
          <w:rFonts w:asciiTheme="majorEastAsia" w:eastAsiaTheme="majorEastAsia" w:hAnsiTheme="majorEastAsia" w:hint="eastAsia"/>
          <w:b/>
          <w:color w:val="000000" w:themeColor="text1"/>
          <w:sz w:val="24"/>
          <w:szCs w:val="24"/>
        </w:rPr>
        <w:lastRenderedPageBreak/>
        <w:t>５．</w:t>
      </w:r>
      <w:r w:rsidR="007B3D83" w:rsidRPr="00F2349A">
        <w:rPr>
          <w:rFonts w:asciiTheme="majorEastAsia" w:eastAsiaTheme="majorEastAsia" w:hAnsiTheme="majorEastAsia" w:hint="eastAsia"/>
          <w:b/>
          <w:color w:val="000000" w:themeColor="text1"/>
          <w:sz w:val="24"/>
          <w:szCs w:val="24"/>
        </w:rPr>
        <w:t>農政関係</w:t>
      </w:r>
    </w:p>
    <w:p w14:paraId="19D00024" w14:textId="4C47E9E1" w:rsidR="0074312C" w:rsidRPr="00F2349A" w:rsidRDefault="004A7616" w:rsidP="0074312C">
      <w:pPr>
        <w:pStyle w:val="ab"/>
        <w:numPr>
          <w:ilvl w:val="0"/>
          <w:numId w:val="13"/>
        </w:numPr>
        <w:ind w:leftChars="850" w:left="2205"/>
        <w:rPr>
          <w:rFonts w:asciiTheme="majorEastAsia" w:eastAsiaTheme="majorEastAsia" w:hAnsiTheme="majorEastAsia"/>
          <w:b/>
          <w:color w:val="000000" w:themeColor="text1"/>
          <w:sz w:val="24"/>
          <w:szCs w:val="24"/>
        </w:rPr>
      </w:pPr>
      <w:r w:rsidRPr="00F2349A">
        <w:rPr>
          <w:rFonts w:hint="eastAsia"/>
          <w:noProof/>
          <w:color w:val="000000" w:themeColor="text1"/>
        </w:rPr>
        <w:drawing>
          <wp:anchor distT="0" distB="0" distL="114300" distR="114300" simplePos="0" relativeHeight="251660800" behindDoc="0" locked="0" layoutInCell="1" allowOverlap="1" wp14:anchorId="7DD070B6" wp14:editId="4D9DE424">
            <wp:simplePos x="0" y="0"/>
            <wp:positionH relativeFrom="column">
              <wp:posOffset>19050</wp:posOffset>
            </wp:positionH>
            <wp:positionV relativeFrom="paragraph">
              <wp:posOffset>52070</wp:posOffset>
            </wp:positionV>
            <wp:extent cx="922020" cy="1304925"/>
            <wp:effectExtent l="19050" t="19050" r="11430" b="28575"/>
            <wp:wrapNone/>
            <wp:docPr id="2067485789"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85789" name="図 2" descr="テキスト&#10;&#10;自動的に生成された説明"/>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22020" cy="130492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74312C" w:rsidRPr="00F2349A">
        <w:rPr>
          <w:rFonts w:asciiTheme="majorEastAsia" w:eastAsiaTheme="majorEastAsia" w:hAnsiTheme="majorEastAsia" w:hint="eastAsia"/>
          <w:b/>
          <w:color w:val="000000" w:themeColor="text1"/>
          <w:sz w:val="24"/>
          <w:szCs w:val="24"/>
        </w:rPr>
        <w:t>【パンフ】令和６年度　経営所得安定対策と米政策</w:t>
      </w:r>
    </w:p>
    <w:p w14:paraId="5BA23686" w14:textId="22270513" w:rsidR="0074312C" w:rsidRPr="00F2349A" w:rsidRDefault="0074312C" w:rsidP="0012562D">
      <w:pPr>
        <w:ind w:leftChars="850" w:left="1785" w:firstLineChars="2000" w:firstLine="4800"/>
        <w:jc w:val="right"/>
        <w:rPr>
          <w:rFonts w:asciiTheme="majorEastAsia" w:eastAsiaTheme="majorEastAsia" w:hAnsiTheme="majorEastAsia"/>
          <w:bCs/>
          <w:color w:val="000000" w:themeColor="text1"/>
          <w:sz w:val="24"/>
          <w:szCs w:val="24"/>
        </w:rPr>
      </w:pPr>
      <w:r w:rsidRPr="00F2349A">
        <w:rPr>
          <w:rFonts w:asciiTheme="majorEastAsia" w:eastAsiaTheme="majorEastAsia" w:hAnsiTheme="majorEastAsia" w:hint="eastAsia"/>
          <w:bCs/>
          <w:color w:val="000000" w:themeColor="text1"/>
          <w:sz w:val="24"/>
          <w:szCs w:val="24"/>
        </w:rPr>
        <w:t>R05-45 A4判16頁 110円</w:t>
      </w:r>
    </w:p>
    <w:p w14:paraId="1E7C0186" w14:textId="1128F35C" w:rsidR="00DD0576" w:rsidRPr="00F2349A" w:rsidRDefault="0074312C" w:rsidP="008F4956">
      <w:pPr>
        <w:pStyle w:val="ab"/>
        <w:ind w:leftChars="850" w:left="1785" w:firstLineChars="100" w:firstLine="240"/>
        <w:rPr>
          <w:rFonts w:asciiTheme="minorEastAsia" w:hAnsiTheme="minorEastAsia"/>
          <w:color w:val="000000" w:themeColor="text1"/>
          <w:kern w:val="0"/>
          <w:sz w:val="24"/>
          <w:szCs w:val="24"/>
        </w:rPr>
      </w:pPr>
      <w:r w:rsidRPr="00F2349A">
        <w:rPr>
          <w:rFonts w:asciiTheme="minorEastAsia" w:hAnsiTheme="minorEastAsia" w:hint="eastAsia"/>
          <w:color w:val="000000" w:themeColor="text1"/>
          <w:kern w:val="0"/>
          <w:sz w:val="24"/>
          <w:szCs w:val="24"/>
        </w:rPr>
        <w:t>令和６年度の主食用米の需給安定のためには作付け転換等に向けた政策に加え、関係者が一丸となって適正生産量を目指す取り組みが欠かせません。ゲタ・ナラシ対策、収入保険制度などの仕組みとメリットも紹介しており、</w:t>
      </w:r>
      <w:r w:rsidRPr="00F2349A">
        <w:rPr>
          <w:rFonts w:asciiTheme="minorEastAsia" w:hAnsiTheme="minorEastAsia" w:hint="eastAsia"/>
          <w:color w:val="000000" w:themeColor="text1"/>
          <w:kern w:val="0"/>
          <w:sz w:val="24"/>
          <w:szCs w:val="28"/>
        </w:rPr>
        <w:t>これらの制度の普及啓発資料としてもご活用いただけます。</w:t>
      </w:r>
    </w:p>
    <w:sectPr w:rsidR="00DD0576" w:rsidRPr="00F2349A" w:rsidSect="0096247F">
      <w:pgSz w:w="11906" w:h="16838" w:code="9"/>
      <w:pgMar w:top="1077" w:right="1134" w:bottom="1077" w:left="113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086E" w14:textId="77777777" w:rsidR="00AB6BCD" w:rsidRDefault="00AB6BCD" w:rsidP="003E5AB7">
      <w:r>
        <w:separator/>
      </w:r>
    </w:p>
  </w:endnote>
  <w:endnote w:type="continuationSeparator" w:id="0">
    <w:p w14:paraId="46B091D0" w14:textId="77777777" w:rsidR="00AB6BCD" w:rsidRDefault="00AB6BCD" w:rsidP="003E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AC8C" w14:textId="77777777" w:rsidR="00AB6BCD" w:rsidRDefault="00AB6BCD" w:rsidP="003E5AB7">
      <w:r>
        <w:separator/>
      </w:r>
    </w:p>
  </w:footnote>
  <w:footnote w:type="continuationSeparator" w:id="0">
    <w:p w14:paraId="1EB776A0" w14:textId="77777777" w:rsidR="00AB6BCD" w:rsidRDefault="00AB6BCD" w:rsidP="003E5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35E0"/>
    <w:multiLevelType w:val="hybridMultilevel"/>
    <w:tmpl w:val="6E6463EA"/>
    <w:lvl w:ilvl="0" w:tplc="FAA88A90">
      <w:start w:val="1"/>
      <w:numFmt w:val="decimalEnclosedCircle"/>
      <w:suff w:val="space"/>
      <w:lvlText w:val="%1"/>
      <w:lvlJc w:val="left"/>
      <w:pPr>
        <w:ind w:left="8379" w:hanging="440"/>
      </w:pPr>
      <w:rPr>
        <w:rFonts w:hint="eastAsia"/>
        <w:b/>
        <w:bCs w:val="0"/>
      </w:rPr>
    </w:lvl>
    <w:lvl w:ilvl="1" w:tplc="FFFFFFFF">
      <w:start w:val="1"/>
      <w:numFmt w:val="aiueoFullWidth"/>
      <w:lvlText w:val="(%2)"/>
      <w:lvlJc w:val="left"/>
      <w:pPr>
        <w:ind w:left="8535" w:hanging="440"/>
      </w:pPr>
    </w:lvl>
    <w:lvl w:ilvl="2" w:tplc="FFFFFFFF" w:tentative="1">
      <w:start w:val="1"/>
      <w:numFmt w:val="decimalEnclosedCircle"/>
      <w:lvlText w:val="%3"/>
      <w:lvlJc w:val="left"/>
      <w:pPr>
        <w:ind w:left="8975" w:hanging="440"/>
      </w:pPr>
    </w:lvl>
    <w:lvl w:ilvl="3" w:tplc="FFFFFFFF" w:tentative="1">
      <w:start w:val="1"/>
      <w:numFmt w:val="decimal"/>
      <w:lvlText w:val="%4."/>
      <w:lvlJc w:val="left"/>
      <w:pPr>
        <w:ind w:left="9415" w:hanging="440"/>
      </w:pPr>
    </w:lvl>
    <w:lvl w:ilvl="4" w:tplc="FFFFFFFF" w:tentative="1">
      <w:start w:val="1"/>
      <w:numFmt w:val="aiueoFullWidth"/>
      <w:lvlText w:val="(%5)"/>
      <w:lvlJc w:val="left"/>
      <w:pPr>
        <w:ind w:left="9855" w:hanging="440"/>
      </w:pPr>
    </w:lvl>
    <w:lvl w:ilvl="5" w:tplc="FFFFFFFF" w:tentative="1">
      <w:start w:val="1"/>
      <w:numFmt w:val="decimalEnclosedCircle"/>
      <w:lvlText w:val="%6"/>
      <w:lvlJc w:val="left"/>
      <w:pPr>
        <w:ind w:left="10295" w:hanging="440"/>
      </w:pPr>
    </w:lvl>
    <w:lvl w:ilvl="6" w:tplc="FFFFFFFF" w:tentative="1">
      <w:start w:val="1"/>
      <w:numFmt w:val="decimal"/>
      <w:lvlText w:val="%7."/>
      <w:lvlJc w:val="left"/>
      <w:pPr>
        <w:ind w:left="10735" w:hanging="440"/>
      </w:pPr>
    </w:lvl>
    <w:lvl w:ilvl="7" w:tplc="FFFFFFFF" w:tentative="1">
      <w:start w:val="1"/>
      <w:numFmt w:val="aiueoFullWidth"/>
      <w:lvlText w:val="(%8)"/>
      <w:lvlJc w:val="left"/>
      <w:pPr>
        <w:ind w:left="11175" w:hanging="440"/>
      </w:pPr>
    </w:lvl>
    <w:lvl w:ilvl="8" w:tplc="FFFFFFFF" w:tentative="1">
      <w:start w:val="1"/>
      <w:numFmt w:val="decimalEnclosedCircle"/>
      <w:lvlText w:val="%9"/>
      <w:lvlJc w:val="left"/>
      <w:pPr>
        <w:ind w:left="11615" w:hanging="440"/>
      </w:pPr>
    </w:lvl>
  </w:abstractNum>
  <w:abstractNum w:abstractNumId="1" w15:restartNumberingAfterBreak="0">
    <w:nsid w:val="15E234C2"/>
    <w:multiLevelType w:val="hybridMultilevel"/>
    <w:tmpl w:val="504ABA46"/>
    <w:lvl w:ilvl="0" w:tplc="3ADA4C14">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E47B60"/>
    <w:multiLevelType w:val="hybridMultilevel"/>
    <w:tmpl w:val="DFF4397A"/>
    <w:lvl w:ilvl="0" w:tplc="5C3CCC56">
      <w:start w:val="1"/>
      <w:numFmt w:val="decimalEnclosedCircle"/>
      <w:lvlText w:val="%1"/>
      <w:lvlJc w:val="left"/>
      <w:pPr>
        <w:ind w:left="680" w:hanging="440"/>
      </w:pPr>
      <w:rPr>
        <w:rFonts w:hint="eastAsia"/>
        <w:b/>
        <w:bCs/>
        <w:sz w:val="24"/>
        <w:szCs w:val="24"/>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38350A7A"/>
    <w:multiLevelType w:val="hybridMultilevel"/>
    <w:tmpl w:val="0A6046FE"/>
    <w:lvl w:ilvl="0" w:tplc="E05E308E">
      <w:start w:val="1"/>
      <w:numFmt w:val="decimalEnclosedCircle"/>
      <w:suff w:val="space"/>
      <w:lvlText w:val="%1"/>
      <w:lvlJc w:val="left"/>
      <w:pPr>
        <w:ind w:left="562" w:hanging="420"/>
      </w:pPr>
      <w:rPr>
        <w:rFonts w:hint="eastAsia"/>
        <w:b/>
        <w:bCs/>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 w15:restartNumberingAfterBreak="0">
    <w:nsid w:val="45632B5F"/>
    <w:multiLevelType w:val="hybridMultilevel"/>
    <w:tmpl w:val="0A78D980"/>
    <w:lvl w:ilvl="0" w:tplc="1CC628D4">
      <w:start w:val="1"/>
      <w:numFmt w:val="decimalEnclosedCircle"/>
      <w:suff w:val="space"/>
      <w:lvlText w:val="%1"/>
      <w:lvlJc w:val="left"/>
      <w:pPr>
        <w:ind w:left="724" w:hanging="440"/>
      </w:pPr>
      <w:rPr>
        <w:rFonts w:asciiTheme="majorEastAsia" w:eastAsia="ＭＳ 明朝" w:hAnsiTheme="majorEastAsia" w:hint="eastAsia"/>
        <w:b/>
        <w:bCs w:val="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463E018B"/>
    <w:multiLevelType w:val="hybridMultilevel"/>
    <w:tmpl w:val="C6264604"/>
    <w:lvl w:ilvl="0" w:tplc="3ADA4C14">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75260F3"/>
    <w:multiLevelType w:val="hybridMultilevel"/>
    <w:tmpl w:val="171E5752"/>
    <w:lvl w:ilvl="0" w:tplc="FFFFFFFF">
      <w:start w:val="1"/>
      <w:numFmt w:val="decimalEnclosedCircle"/>
      <w:lvlText w:val="%1"/>
      <w:lvlJc w:val="left"/>
      <w:pPr>
        <w:ind w:left="683" w:hanging="440"/>
      </w:pPr>
    </w:lvl>
    <w:lvl w:ilvl="1" w:tplc="04090017" w:tentative="1">
      <w:start w:val="1"/>
      <w:numFmt w:val="aiueoFullWidth"/>
      <w:lvlText w:val="(%2)"/>
      <w:lvlJc w:val="left"/>
      <w:pPr>
        <w:ind w:left="1123" w:hanging="440"/>
      </w:pPr>
    </w:lvl>
    <w:lvl w:ilvl="2" w:tplc="04090011" w:tentative="1">
      <w:start w:val="1"/>
      <w:numFmt w:val="decimalEnclosedCircle"/>
      <w:lvlText w:val="%3"/>
      <w:lvlJc w:val="left"/>
      <w:pPr>
        <w:ind w:left="1563" w:hanging="440"/>
      </w:pPr>
    </w:lvl>
    <w:lvl w:ilvl="3" w:tplc="0409000F" w:tentative="1">
      <w:start w:val="1"/>
      <w:numFmt w:val="decimal"/>
      <w:lvlText w:val="%4."/>
      <w:lvlJc w:val="left"/>
      <w:pPr>
        <w:ind w:left="2003" w:hanging="440"/>
      </w:pPr>
    </w:lvl>
    <w:lvl w:ilvl="4" w:tplc="04090017" w:tentative="1">
      <w:start w:val="1"/>
      <w:numFmt w:val="aiueoFullWidth"/>
      <w:lvlText w:val="(%5)"/>
      <w:lvlJc w:val="left"/>
      <w:pPr>
        <w:ind w:left="2443" w:hanging="440"/>
      </w:pPr>
    </w:lvl>
    <w:lvl w:ilvl="5" w:tplc="04090011" w:tentative="1">
      <w:start w:val="1"/>
      <w:numFmt w:val="decimalEnclosedCircle"/>
      <w:lvlText w:val="%6"/>
      <w:lvlJc w:val="left"/>
      <w:pPr>
        <w:ind w:left="2883" w:hanging="440"/>
      </w:pPr>
    </w:lvl>
    <w:lvl w:ilvl="6" w:tplc="0409000F" w:tentative="1">
      <w:start w:val="1"/>
      <w:numFmt w:val="decimal"/>
      <w:lvlText w:val="%7."/>
      <w:lvlJc w:val="left"/>
      <w:pPr>
        <w:ind w:left="3323" w:hanging="440"/>
      </w:pPr>
    </w:lvl>
    <w:lvl w:ilvl="7" w:tplc="04090017" w:tentative="1">
      <w:start w:val="1"/>
      <w:numFmt w:val="aiueoFullWidth"/>
      <w:lvlText w:val="(%8)"/>
      <w:lvlJc w:val="left"/>
      <w:pPr>
        <w:ind w:left="3763" w:hanging="440"/>
      </w:pPr>
    </w:lvl>
    <w:lvl w:ilvl="8" w:tplc="04090011" w:tentative="1">
      <w:start w:val="1"/>
      <w:numFmt w:val="decimalEnclosedCircle"/>
      <w:lvlText w:val="%9"/>
      <w:lvlJc w:val="left"/>
      <w:pPr>
        <w:ind w:left="4203" w:hanging="440"/>
      </w:pPr>
    </w:lvl>
  </w:abstractNum>
  <w:abstractNum w:abstractNumId="7" w15:restartNumberingAfterBreak="0">
    <w:nsid w:val="4C1B7A3A"/>
    <w:multiLevelType w:val="hybridMultilevel"/>
    <w:tmpl w:val="C616D5A2"/>
    <w:lvl w:ilvl="0" w:tplc="5F1E8094">
      <w:start w:val="1"/>
      <w:numFmt w:val="decimalEnclosedCircle"/>
      <w:lvlText w:val="%1"/>
      <w:lvlJc w:val="left"/>
      <w:pPr>
        <w:ind w:left="440" w:hanging="440"/>
      </w:pPr>
      <w:rPr>
        <w:b/>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F0543B9"/>
    <w:multiLevelType w:val="hybridMultilevel"/>
    <w:tmpl w:val="B65ECCC2"/>
    <w:lvl w:ilvl="0" w:tplc="3ADA4C14">
      <w:start w:val="1"/>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5CF3336B"/>
    <w:multiLevelType w:val="hybridMultilevel"/>
    <w:tmpl w:val="1B26E0B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4A67216"/>
    <w:multiLevelType w:val="hybridMultilevel"/>
    <w:tmpl w:val="2DDA7552"/>
    <w:lvl w:ilvl="0" w:tplc="5C3CCC56">
      <w:start w:val="1"/>
      <w:numFmt w:val="decimalEnclosedCircle"/>
      <w:lvlText w:val="%1"/>
      <w:lvlJc w:val="left"/>
      <w:pPr>
        <w:ind w:left="680" w:hanging="440"/>
      </w:pPr>
      <w:rPr>
        <w:rFonts w:hint="eastAsia"/>
        <w:b/>
        <w:bCs/>
        <w:sz w:val="24"/>
        <w:szCs w:val="24"/>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1" w15:restartNumberingAfterBreak="0">
    <w:nsid w:val="66324989"/>
    <w:multiLevelType w:val="hybridMultilevel"/>
    <w:tmpl w:val="CE3C9020"/>
    <w:lvl w:ilvl="0" w:tplc="B6D2314E">
      <w:start w:val="1"/>
      <w:numFmt w:val="decimalEnclosedCircle"/>
      <w:suff w:val="space"/>
      <w:lvlText w:val="%1"/>
      <w:lvlJc w:val="left"/>
      <w:pPr>
        <w:ind w:left="724" w:hanging="440"/>
      </w:pPr>
      <w:rPr>
        <w:rFonts w:hint="eastAsia"/>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9C36E73"/>
    <w:multiLevelType w:val="hybridMultilevel"/>
    <w:tmpl w:val="FD72A1C2"/>
    <w:lvl w:ilvl="0" w:tplc="03CAA626">
      <w:start w:val="1"/>
      <w:numFmt w:val="decimalEnclosedCircle"/>
      <w:suff w:val="space"/>
      <w:lvlText w:val="%1"/>
      <w:lvlJc w:val="left"/>
      <w:pPr>
        <w:ind w:left="284" w:firstLine="0"/>
      </w:pPr>
      <w:rPr>
        <w:rFonts w:hint="eastAsia"/>
        <w:b/>
        <w:bCs w:val="0"/>
      </w:rPr>
    </w:lvl>
    <w:lvl w:ilvl="1" w:tplc="FFFFFFFF" w:tentative="1">
      <w:start w:val="1"/>
      <w:numFmt w:val="aiueoFullWidth"/>
      <w:lvlText w:val="(%2)"/>
      <w:lvlJc w:val="left"/>
      <w:pPr>
        <w:ind w:left="2581" w:hanging="440"/>
      </w:pPr>
    </w:lvl>
    <w:lvl w:ilvl="2" w:tplc="FFFFFFFF" w:tentative="1">
      <w:start w:val="1"/>
      <w:numFmt w:val="decimalEnclosedCircle"/>
      <w:lvlText w:val="%3"/>
      <w:lvlJc w:val="left"/>
      <w:pPr>
        <w:ind w:left="3021" w:hanging="440"/>
      </w:pPr>
    </w:lvl>
    <w:lvl w:ilvl="3" w:tplc="FFFFFFFF" w:tentative="1">
      <w:start w:val="1"/>
      <w:numFmt w:val="decimal"/>
      <w:lvlText w:val="%4."/>
      <w:lvlJc w:val="left"/>
      <w:pPr>
        <w:ind w:left="3461" w:hanging="440"/>
      </w:pPr>
    </w:lvl>
    <w:lvl w:ilvl="4" w:tplc="FFFFFFFF" w:tentative="1">
      <w:start w:val="1"/>
      <w:numFmt w:val="aiueoFullWidth"/>
      <w:lvlText w:val="(%5)"/>
      <w:lvlJc w:val="left"/>
      <w:pPr>
        <w:ind w:left="3901" w:hanging="440"/>
      </w:pPr>
    </w:lvl>
    <w:lvl w:ilvl="5" w:tplc="FFFFFFFF" w:tentative="1">
      <w:start w:val="1"/>
      <w:numFmt w:val="decimalEnclosedCircle"/>
      <w:lvlText w:val="%6"/>
      <w:lvlJc w:val="left"/>
      <w:pPr>
        <w:ind w:left="4341" w:hanging="440"/>
      </w:pPr>
    </w:lvl>
    <w:lvl w:ilvl="6" w:tplc="FFFFFFFF" w:tentative="1">
      <w:start w:val="1"/>
      <w:numFmt w:val="decimal"/>
      <w:lvlText w:val="%7."/>
      <w:lvlJc w:val="left"/>
      <w:pPr>
        <w:ind w:left="4781" w:hanging="440"/>
      </w:pPr>
    </w:lvl>
    <w:lvl w:ilvl="7" w:tplc="FFFFFFFF" w:tentative="1">
      <w:start w:val="1"/>
      <w:numFmt w:val="aiueoFullWidth"/>
      <w:lvlText w:val="(%8)"/>
      <w:lvlJc w:val="left"/>
      <w:pPr>
        <w:ind w:left="5221" w:hanging="440"/>
      </w:pPr>
    </w:lvl>
    <w:lvl w:ilvl="8" w:tplc="FFFFFFFF" w:tentative="1">
      <w:start w:val="1"/>
      <w:numFmt w:val="decimalEnclosedCircle"/>
      <w:lvlText w:val="%9"/>
      <w:lvlJc w:val="left"/>
      <w:pPr>
        <w:ind w:left="5661" w:hanging="440"/>
      </w:pPr>
    </w:lvl>
  </w:abstractNum>
  <w:num w:numId="1" w16cid:durableId="1274097362">
    <w:abstractNumId w:val="11"/>
  </w:num>
  <w:num w:numId="2" w16cid:durableId="989361385">
    <w:abstractNumId w:val="9"/>
  </w:num>
  <w:num w:numId="3" w16cid:durableId="495652964">
    <w:abstractNumId w:val="4"/>
  </w:num>
  <w:num w:numId="4" w16cid:durableId="147865758">
    <w:abstractNumId w:val="12"/>
  </w:num>
  <w:num w:numId="5" w16cid:durableId="505244602">
    <w:abstractNumId w:val="0"/>
  </w:num>
  <w:num w:numId="6" w16cid:durableId="1240408363">
    <w:abstractNumId w:val="7"/>
  </w:num>
  <w:num w:numId="7" w16cid:durableId="982274301">
    <w:abstractNumId w:val="6"/>
  </w:num>
  <w:num w:numId="8" w16cid:durableId="254172501">
    <w:abstractNumId w:val="5"/>
  </w:num>
  <w:num w:numId="9" w16cid:durableId="2007588660">
    <w:abstractNumId w:val="1"/>
  </w:num>
  <w:num w:numId="10" w16cid:durableId="2119182253">
    <w:abstractNumId w:val="8"/>
  </w:num>
  <w:num w:numId="11" w16cid:durableId="1940407174">
    <w:abstractNumId w:val="2"/>
  </w:num>
  <w:num w:numId="12" w16cid:durableId="1240946048">
    <w:abstractNumId w:val="10"/>
  </w:num>
  <w:num w:numId="13" w16cid:durableId="434638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9"/>
  <w:displayHorizontalDrawingGridEvery w:val="0"/>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ABE"/>
    <w:rsid w:val="00007021"/>
    <w:rsid w:val="000112CE"/>
    <w:rsid w:val="00013225"/>
    <w:rsid w:val="00020366"/>
    <w:rsid w:val="00022C41"/>
    <w:rsid w:val="00027AF1"/>
    <w:rsid w:val="00041B60"/>
    <w:rsid w:val="00044707"/>
    <w:rsid w:val="00045EE9"/>
    <w:rsid w:val="00050D3A"/>
    <w:rsid w:val="00052D3C"/>
    <w:rsid w:val="00055CAB"/>
    <w:rsid w:val="0005618C"/>
    <w:rsid w:val="00057C2E"/>
    <w:rsid w:val="00063FFA"/>
    <w:rsid w:val="000672F3"/>
    <w:rsid w:val="000702A6"/>
    <w:rsid w:val="00073BAC"/>
    <w:rsid w:val="00076B85"/>
    <w:rsid w:val="000849E9"/>
    <w:rsid w:val="00087A74"/>
    <w:rsid w:val="00087FBD"/>
    <w:rsid w:val="00091AEB"/>
    <w:rsid w:val="000A4892"/>
    <w:rsid w:val="000A5283"/>
    <w:rsid w:val="000A54C0"/>
    <w:rsid w:val="000A5C12"/>
    <w:rsid w:val="000A6074"/>
    <w:rsid w:val="000B4F47"/>
    <w:rsid w:val="000B5812"/>
    <w:rsid w:val="000B5C4C"/>
    <w:rsid w:val="000C134B"/>
    <w:rsid w:val="000C6996"/>
    <w:rsid w:val="000C7742"/>
    <w:rsid w:val="000D0551"/>
    <w:rsid w:val="000D4D63"/>
    <w:rsid w:val="000D67FB"/>
    <w:rsid w:val="000E1237"/>
    <w:rsid w:val="000E6488"/>
    <w:rsid w:val="000E7BDD"/>
    <w:rsid w:val="000F1054"/>
    <w:rsid w:val="000F56FE"/>
    <w:rsid w:val="000F6A38"/>
    <w:rsid w:val="00101D0F"/>
    <w:rsid w:val="001021DC"/>
    <w:rsid w:val="0010323A"/>
    <w:rsid w:val="001050CA"/>
    <w:rsid w:val="001051E0"/>
    <w:rsid w:val="00107D8B"/>
    <w:rsid w:val="0011223A"/>
    <w:rsid w:val="00112696"/>
    <w:rsid w:val="00114032"/>
    <w:rsid w:val="00114B07"/>
    <w:rsid w:val="001161A9"/>
    <w:rsid w:val="00124D82"/>
    <w:rsid w:val="00125246"/>
    <w:rsid w:val="0012562D"/>
    <w:rsid w:val="00126ABE"/>
    <w:rsid w:val="00130C9C"/>
    <w:rsid w:val="001470A7"/>
    <w:rsid w:val="00162C94"/>
    <w:rsid w:val="00163A77"/>
    <w:rsid w:val="00167AC5"/>
    <w:rsid w:val="00167F30"/>
    <w:rsid w:val="00167F52"/>
    <w:rsid w:val="00176DB9"/>
    <w:rsid w:val="00184601"/>
    <w:rsid w:val="00184C0B"/>
    <w:rsid w:val="00187CC5"/>
    <w:rsid w:val="00191ABA"/>
    <w:rsid w:val="00195985"/>
    <w:rsid w:val="001A1DE4"/>
    <w:rsid w:val="001A229D"/>
    <w:rsid w:val="001B431F"/>
    <w:rsid w:val="001B7590"/>
    <w:rsid w:val="001B79B6"/>
    <w:rsid w:val="001C1536"/>
    <w:rsid w:val="001C18FE"/>
    <w:rsid w:val="001C4522"/>
    <w:rsid w:val="001D037E"/>
    <w:rsid w:val="001D144D"/>
    <w:rsid w:val="001D1A1B"/>
    <w:rsid w:val="001D26F5"/>
    <w:rsid w:val="001D5A68"/>
    <w:rsid w:val="001D770A"/>
    <w:rsid w:val="001D7B6A"/>
    <w:rsid w:val="001E4A7B"/>
    <w:rsid w:val="001E6943"/>
    <w:rsid w:val="001E7510"/>
    <w:rsid w:val="001E79D5"/>
    <w:rsid w:val="001F1D10"/>
    <w:rsid w:val="002015B9"/>
    <w:rsid w:val="00213D66"/>
    <w:rsid w:val="002159F3"/>
    <w:rsid w:val="00230294"/>
    <w:rsid w:val="00234CCC"/>
    <w:rsid w:val="00237CC9"/>
    <w:rsid w:val="00241807"/>
    <w:rsid w:val="00241D89"/>
    <w:rsid w:val="00242C3A"/>
    <w:rsid w:val="002560E7"/>
    <w:rsid w:val="00263119"/>
    <w:rsid w:val="0026422B"/>
    <w:rsid w:val="00267D13"/>
    <w:rsid w:val="00272DA1"/>
    <w:rsid w:val="00275903"/>
    <w:rsid w:val="00291239"/>
    <w:rsid w:val="002943C2"/>
    <w:rsid w:val="002A0F55"/>
    <w:rsid w:val="002A1896"/>
    <w:rsid w:val="002B38B6"/>
    <w:rsid w:val="002C2691"/>
    <w:rsid w:val="002C7599"/>
    <w:rsid w:val="002D78E0"/>
    <w:rsid w:val="002D7B77"/>
    <w:rsid w:val="002D7C49"/>
    <w:rsid w:val="002E5A17"/>
    <w:rsid w:val="002F1666"/>
    <w:rsid w:val="002F2151"/>
    <w:rsid w:val="002F26EA"/>
    <w:rsid w:val="00302648"/>
    <w:rsid w:val="00323745"/>
    <w:rsid w:val="0033028C"/>
    <w:rsid w:val="0033121B"/>
    <w:rsid w:val="0033425B"/>
    <w:rsid w:val="00340B13"/>
    <w:rsid w:val="00343F4C"/>
    <w:rsid w:val="003478D6"/>
    <w:rsid w:val="00354D4B"/>
    <w:rsid w:val="0035672D"/>
    <w:rsid w:val="003575F2"/>
    <w:rsid w:val="003645F4"/>
    <w:rsid w:val="00370CBC"/>
    <w:rsid w:val="00374CB2"/>
    <w:rsid w:val="00381604"/>
    <w:rsid w:val="00381AAD"/>
    <w:rsid w:val="00383968"/>
    <w:rsid w:val="00385B7C"/>
    <w:rsid w:val="00387C2B"/>
    <w:rsid w:val="00392DF6"/>
    <w:rsid w:val="00396151"/>
    <w:rsid w:val="003A7AC3"/>
    <w:rsid w:val="003B627A"/>
    <w:rsid w:val="003B6A4E"/>
    <w:rsid w:val="003C0F57"/>
    <w:rsid w:val="003C1BF6"/>
    <w:rsid w:val="003D4885"/>
    <w:rsid w:val="003D518E"/>
    <w:rsid w:val="003D59E9"/>
    <w:rsid w:val="003E18D4"/>
    <w:rsid w:val="003E2867"/>
    <w:rsid w:val="003E5AB7"/>
    <w:rsid w:val="003F0170"/>
    <w:rsid w:val="003F0A6E"/>
    <w:rsid w:val="003F0D45"/>
    <w:rsid w:val="003F2AA9"/>
    <w:rsid w:val="003F6E70"/>
    <w:rsid w:val="00413520"/>
    <w:rsid w:val="00415BE9"/>
    <w:rsid w:val="0042007D"/>
    <w:rsid w:val="00421426"/>
    <w:rsid w:val="004224E3"/>
    <w:rsid w:val="00423908"/>
    <w:rsid w:val="004259D7"/>
    <w:rsid w:val="00435FB5"/>
    <w:rsid w:val="004378B5"/>
    <w:rsid w:val="00441966"/>
    <w:rsid w:val="0045234F"/>
    <w:rsid w:val="00454E89"/>
    <w:rsid w:val="00462207"/>
    <w:rsid w:val="00462C25"/>
    <w:rsid w:val="00462E0D"/>
    <w:rsid w:val="00464D0E"/>
    <w:rsid w:val="00467BE3"/>
    <w:rsid w:val="00471D12"/>
    <w:rsid w:val="00473636"/>
    <w:rsid w:val="00474F49"/>
    <w:rsid w:val="00485582"/>
    <w:rsid w:val="00487A80"/>
    <w:rsid w:val="00491D8A"/>
    <w:rsid w:val="00493B6D"/>
    <w:rsid w:val="004942FB"/>
    <w:rsid w:val="0049514E"/>
    <w:rsid w:val="00495AEE"/>
    <w:rsid w:val="004A7616"/>
    <w:rsid w:val="004C25B9"/>
    <w:rsid w:val="004C2CEB"/>
    <w:rsid w:val="004C36D7"/>
    <w:rsid w:val="004C7DD2"/>
    <w:rsid w:val="004D348D"/>
    <w:rsid w:val="004D4968"/>
    <w:rsid w:val="004D62A0"/>
    <w:rsid w:val="004D77D7"/>
    <w:rsid w:val="004E014C"/>
    <w:rsid w:val="004E3055"/>
    <w:rsid w:val="004E7A73"/>
    <w:rsid w:val="004F4AB6"/>
    <w:rsid w:val="005014CA"/>
    <w:rsid w:val="00504369"/>
    <w:rsid w:val="00511F16"/>
    <w:rsid w:val="005138F4"/>
    <w:rsid w:val="00513A75"/>
    <w:rsid w:val="0051666F"/>
    <w:rsid w:val="005168A9"/>
    <w:rsid w:val="005223DA"/>
    <w:rsid w:val="005229D3"/>
    <w:rsid w:val="00524D44"/>
    <w:rsid w:val="00530A4D"/>
    <w:rsid w:val="0053179F"/>
    <w:rsid w:val="00531914"/>
    <w:rsid w:val="00534EB0"/>
    <w:rsid w:val="00535418"/>
    <w:rsid w:val="005400B3"/>
    <w:rsid w:val="00541B49"/>
    <w:rsid w:val="00550D03"/>
    <w:rsid w:val="005533E3"/>
    <w:rsid w:val="005544F2"/>
    <w:rsid w:val="00554E5A"/>
    <w:rsid w:val="0056679C"/>
    <w:rsid w:val="00571BD8"/>
    <w:rsid w:val="00572325"/>
    <w:rsid w:val="00572802"/>
    <w:rsid w:val="005728C1"/>
    <w:rsid w:val="005754C2"/>
    <w:rsid w:val="00580C16"/>
    <w:rsid w:val="00582D7C"/>
    <w:rsid w:val="00584ED6"/>
    <w:rsid w:val="0059147A"/>
    <w:rsid w:val="00592714"/>
    <w:rsid w:val="00596163"/>
    <w:rsid w:val="005A2CE6"/>
    <w:rsid w:val="005A58DD"/>
    <w:rsid w:val="005B1971"/>
    <w:rsid w:val="005B38A1"/>
    <w:rsid w:val="005B390A"/>
    <w:rsid w:val="005B7DA8"/>
    <w:rsid w:val="005C3919"/>
    <w:rsid w:val="005D225D"/>
    <w:rsid w:val="005D4C08"/>
    <w:rsid w:val="005F00E5"/>
    <w:rsid w:val="005F118C"/>
    <w:rsid w:val="005F33DC"/>
    <w:rsid w:val="00600B04"/>
    <w:rsid w:val="00601BD9"/>
    <w:rsid w:val="006022C1"/>
    <w:rsid w:val="00610FEA"/>
    <w:rsid w:val="0061149B"/>
    <w:rsid w:val="006135A2"/>
    <w:rsid w:val="00614AB9"/>
    <w:rsid w:val="00630102"/>
    <w:rsid w:val="006375B3"/>
    <w:rsid w:val="00644718"/>
    <w:rsid w:val="0064534F"/>
    <w:rsid w:val="00647DB8"/>
    <w:rsid w:val="00652770"/>
    <w:rsid w:val="00654DF8"/>
    <w:rsid w:val="0066139F"/>
    <w:rsid w:val="006613BA"/>
    <w:rsid w:val="00667178"/>
    <w:rsid w:val="006751FD"/>
    <w:rsid w:val="006758B5"/>
    <w:rsid w:val="00677387"/>
    <w:rsid w:val="006819E7"/>
    <w:rsid w:val="006854D9"/>
    <w:rsid w:val="006870A0"/>
    <w:rsid w:val="00690515"/>
    <w:rsid w:val="0069157C"/>
    <w:rsid w:val="006A086B"/>
    <w:rsid w:val="006A086D"/>
    <w:rsid w:val="006A2D4C"/>
    <w:rsid w:val="006A3C04"/>
    <w:rsid w:val="006A4301"/>
    <w:rsid w:val="006A493F"/>
    <w:rsid w:val="006B08F8"/>
    <w:rsid w:val="006B69F9"/>
    <w:rsid w:val="006C1825"/>
    <w:rsid w:val="006C382C"/>
    <w:rsid w:val="006D2D10"/>
    <w:rsid w:val="006D7727"/>
    <w:rsid w:val="006E05D6"/>
    <w:rsid w:val="006E2F0A"/>
    <w:rsid w:val="006E43FD"/>
    <w:rsid w:val="006E7ABD"/>
    <w:rsid w:val="006F3227"/>
    <w:rsid w:val="006F44E2"/>
    <w:rsid w:val="00701A0D"/>
    <w:rsid w:val="00701AC1"/>
    <w:rsid w:val="00702B96"/>
    <w:rsid w:val="00705E2A"/>
    <w:rsid w:val="007115C1"/>
    <w:rsid w:val="007130BC"/>
    <w:rsid w:val="00721AC3"/>
    <w:rsid w:val="0073136B"/>
    <w:rsid w:val="00733218"/>
    <w:rsid w:val="0073336F"/>
    <w:rsid w:val="00733B9A"/>
    <w:rsid w:val="00734DE2"/>
    <w:rsid w:val="00742FAE"/>
    <w:rsid w:val="0074312C"/>
    <w:rsid w:val="00752BC4"/>
    <w:rsid w:val="00761537"/>
    <w:rsid w:val="007675AB"/>
    <w:rsid w:val="0077043C"/>
    <w:rsid w:val="007705D1"/>
    <w:rsid w:val="00770C1F"/>
    <w:rsid w:val="007718ED"/>
    <w:rsid w:val="007814B8"/>
    <w:rsid w:val="00782254"/>
    <w:rsid w:val="00797739"/>
    <w:rsid w:val="007A7214"/>
    <w:rsid w:val="007B3D83"/>
    <w:rsid w:val="007B58DA"/>
    <w:rsid w:val="007C15AC"/>
    <w:rsid w:val="007C1BF6"/>
    <w:rsid w:val="007C362A"/>
    <w:rsid w:val="007C556C"/>
    <w:rsid w:val="007D20A9"/>
    <w:rsid w:val="007D5585"/>
    <w:rsid w:val="007D7AA6"/>
    <w:rsid w:val="007F0684"/>
    <w:rsid w:val="007F5CFD"/>
    <w:rsid w:val="007F7A58"/>
    <w:rsid w:val="00810BE9"/>
    <w:rsid w:val="00811CEF"/>
    <w:rsid w:val="00814FFB"/>
    <w:rsid w:val="008150EE"/>
    <w:rsid w:val="008164BA"/>
    <w:rsid w:val="00816FF9"/>
    <w:rsid w:val="00817A8D"/>
    <w:rsid w:val="00832374"/>
    <w:rsid w:val="008420AE"/>
    <w:rsid w:val="0084496F"/>
    <w:rsid w:val="00850579"/>
    <w:rsid w:val="008532EE"/>
    <w:rsid w:val="00864DB2"/>
    <w:rsid w:val="00871EAD"/>
    <w:rsid w:val="00876356"/>
    <w:rsid w:val="00882BF2"/>
    <w:rsid w:val="00887D79"/>
    <w:rsid w:val="00890407"/>
    <w:rsid w:val="00892137"/>
    <w:rsid w:val="00894B57"/>
    <w:rsid w:val="008B1D1A"/>
    <w:rsid w:val="008B5B71"/>
    <w:rsid w:val="008B6680"/>
    <w:rsid w:val="008C1C6F"/>
    <w:rsid w:val="008D28D7"/>
    <w:rsid w:val="008D665C"/>
    <w:rsid w:val="008E05B3"/>
    <w:rsid w:val="008E6F6E"/>
    <w:rsid w:val="008E7454"/>
    <w:rsid w:val="008E7E13"/>
    <w:rsid w:val="008F11EF"/>
    <w:rsid w:val="008F15CF"/>
    <w:rsid w:val="008F232D"/>
    <w:rsid w:val="008F4956"/>
    <w:rsid w:val="008F58B1"/>
    <w:rsid w:val="008F7678"/>
    <w:rsid w:val="008F780A"/>
    <w:rsid w:val="00900D93"/>
    <w:rsid w:val="00904FA3"/>
    <w:rsid w:val="00910630"/>
    <w:rsid w:val="00910FF5"/>
    <w:rsid w:val="00911F76"/>
    <w:rsid w:val="00916DA4"/>
    <w:rsid w:val="00917975"/>
    <w:rsid w:val="00920A10"/>
    <w:rsid w:val="00922E75"/>
    <w:rsid w:val="0093022B"/>
    <w:rsid w:val="00932BF7"/>
    <w:rsid w:val="00935173"/>
    <w:rsid w:val="00935A3C"/>
    <w:rsid w:val="009432E9"/>
    <w:rsid w:val="009434F7"/>
    <w:rsid w:val="00943ED0"/>
    <w:rsid w:val="00943EEF"/>
    <w:rsid w:val="009545BF"/>
    <w:rsid w:val="00956B6B"/>
    <w:rsid w:val="009607D7"/>
    <w:rsid w:val="00960986"/>
    <w:rsid w:val="009619E7"/>
    <w:rsid w:val="0096247F"/>
    <w:rsid w:val="00967954"/>
    <w:rsid w:val="00967E4A"/>
    <w:rsid w:val="009702EF"/>
    <w:rsid w:val="00971BEB"/>
    <w:rsid w:val="00974317"/>
    <w:rsid w:val="00974DD0"/>
    <w:rsid w:val="0097581B"/>
    <w:rsid w:val="009764B4"/>
    <w:rsid w:val="00990174"/>
    <w:rsid w:val="00990C56"/>
    <w:rsid w:val="009910F5"/>
    <w:rsid w:val="009A2F1C"/>
    <w:rsid w:val="009A538E"/>
    <w:rsid w:val="009A692E"/>
    <w:rsid w:val="009A78C4"/>
    <w:rsid w:val="009B03AA"/>
    <w:rsid w:val="009B0FFD"/>
    <w:rsid w:val="009B2599"/>
    <w:rsid w:val="009B48B5"/>
    <w:rsid w:val="009C4372"/>
    <w:rsid w:val="009C72B9"/>
    <w:rsid w:val="009D1C4C"/>
    <w:rsid w:val="009D4296"/>
    <w:rsid w:val="009D6E47"/>
    <w:rsid w:val="009D6F09"/>
    <w:rsid w:val="009D6FBF"/>
    <w:rsid w:val="009D733A"/>
    <w:rsid w:val="009E476E"/>
    <w:rsid w:val="009E5FAA"/>
    <w:rsid w:val="009E7EFF"/>
    <w:rsid w:val="009F70DE"/>
    <w:rsid w:val="00A047D6"/>
    <w:rsid w:val="00A14B07"/>
    <w:rsid w:val="00A14D2E"/>
    <w:rsid w:val="00A16E66"/>
    <w:rsid w:val="00A27302"/>
    <w:rsid w:val="00A4231E"/>
    <w:rsid w:val="00A45478"/>
    <w:rsid w:val="00A505D2"/>
    <w:rsid w:val="00A513CB"/>
    <w:rsid w:val="00A5598D"/>
    <w:rsid w:val="00A610D1"/>
    <w:rsid w:val="00A63A45"/>
    <w:rsid w:val="00A6495A"/>
    <w:rsid w:val="00A7171C"/>
    <w:rsid w:val="00A727AE"/>
    <w:rsid w:val="00A80E47"/>
    <w:rsid w:val="00A85DDB"/>
    <w:rsid w:val="00A902F3"/>
    <w:rsid w:val="00AA5E8A"/>
    <w:rsid w:val="00AA62BB"/>
    <w:rsid w:val="00AB0403"/>
    <w:rsid w:val="00AB6BCD"/>
    <w:rsid w:val="00AC10B9"/>
    <w:rsid w:val="00AC1EC1"/>
    <w:rsid w:val="00AD41F3"/>
    <w:rsid w:val="00AD50AA"/>
    <w:rsid w:val="00AE5F96"/>
    <w:rsid w:val="00AE75A7"/>
    <w:rsid w:val="00AE7A37"/>
    <w:rsid w:val="00AF3F28"/>
    <w:rsid w:val="00AF61D2"/>
    <w:rsid w:val="00AF78C0"/>
    <w:rsid w:val="00B0023E"/>
    <w:rsid w:val="00B10C0A"/>
    <w:rsid w:val="00B156BE"/>
    <w:rsid w:val="00B17EB8"/>
    <w:rsid w:val="00B21072"/>
    <w:rsid w:val="00B22492"/>
    <w:rsid w:val="00B319C2"/>
    <w:rsid w:val="00B40492"/>
    <w:rsid w:val="00B40869"/>
    <w:rsid w:val="00B4194D"/>
    <w:rsid w:val="00B42682"/>
    <w:rsid w:val="00B4540E"/>
    <w:rsid w:val="00B511A2"/>
    <w:rsid w:val="00B52539"/>
    <w:rsid w:val="00B537D9"/>
    <w:rsid w:val="00B63DD9"/>
    <w:rsid w:val="00B65838"/>
    <w:rsid w:val="00B706C7"/>
    <w:rsid w:val="00B7261D"/>
    <w:rsid w:val="00B72ED2"/>
    <w:rsid w:val="00B74832"/>
    <w:rsid w:val="00B7778A"/>
    <w:rsid w:val="00B819E0"/>
    <w:rsid w:val="00B85A72"/>
    <w:rsid w:val="00BA20B8"/>
    <w:rsid w:val="00BA5292"/>
    <w:rsid w:val="00BA5445"/>
    <w:rsid w:val="00BB1BC2"/>
    <w:rsid w:val="00BB29C1"/>
    <w:rsid w:val="00BB4725"/>
    <w:rsid w:val="00BB603B"/>
    <w:rsid w:val="00BB793C"/>
    <w:rsid w:val="00BC7C3C"/>
    <w:rsid w:val="00BD0800"/>
    <w:rsid w:val="00BD6326"/>
    <w:rsid w:val="00BE1E29"/>
    <w:rsid w:val="00BE2639"/>
    <w:rsid w:val="00BE2DA8"/>
    <w:rsid w:val="00BF3A3F"/>
    <w:rsid w:val="00BF578F"/>
    <w:rsid w:val="00BF6F8E"/>
    <w:rsid w:val="00BF73BB"/>
    <w:rsid w:val="00C031EB"/>
    <w:rsid w:val="00C052D8"/>
    <w:rsid w:val="00C057CB"/>
    <w:rsid w:val="00C066E2"/>
    <w:rsid w:val="00C11A22"/>
    <w:rsid w:val="00C12631"/>
    <w:rsid w:val="00C129B1"/>
    <w:rsid w:val="00C12FBE"/>
    <w:rsid w:val="00C13351"/>
    <w:rsid w:val="00C208BB"/>
    <w:rsid w:val="00C3186E"/>
    <w:rsid w:val="00C321C1"/>
    <w:rsid w:val="00C33415"/>
    <w:rsid w:val="00C338ED"/>
    <w:rsid w:val="00C3543E"/>
    <w:rsid w:val="00C3776C"/>
    <w:rsid w:val="00C4251D"/>
    <w:rsid w:val="00C42CDF"/>
    <w:rsid w:val="00C51F46"/>
    <w:rsid w:val="00C521CB"/>
    <w:rsid w:val="00C556AA"/>
    <w:rsid w:val="00C564A5"/>
    <w:rsid w:val="00C60D02"/>
    <w:rsid w:val="00C62286"/>
    <w:rsid w:val="00C67C56"/>
    <w:rsid w:val="00C7303D"/>
    <w:rsid w:val="00C730B3"/>
    <w:rsid w:val="00C840BA"/>
    <w:rsid w:val="00C85DA0"/>
    <w:rsid w:val="00C94E94"/>
    <w:rsid w:val="00C95E5A"/>
    <w:rsid w:val="00CA18DC"/>
    <w:rsid w:val="00CB2BCC"/>
    <w:rsid w:val="00CB2DA6"/>
    <w:rsid w:val="00CB37BF"/>
    <w:rsid w:val="00CB76F6"/>
    <w:rsid w:val="00CC4D83"/>
    <w:rsid w:val="00CD1521"/>
    <w:rsid w:val="00CD4841"/>
    <w:rsid w:val="00CD55FF"/>
    <w:rsid w:val="00CD7ECB"/>
    <w:rsid w:val="00CE0773"/>
    <w:rsid w:val="00CE412D"/>
    <w:rsid w:val="00CF0CFE"/>
    <w:rsid w:val="00CF28C0"/>
    <w:rsid w:val="00D05E2F"/>
    <w:rsid w:val="00D076BA"/>
    <w:rsid w:val="00D249CF"/>
    <w:rsid w:val="00D257BF"/>
    <w:rsid w:val="00D30469"/>
    <w:rsid w:val="00D34245"/>
    <w:rsid w:val="00D362C1"/>
    <w:rsid w:val="00D53320"/>
    <w:rsid w:val="00D54356"/>
    <w:rsid w:val="00D5443F"/>
    <w:rsid w:val="00D6073D"/>
    <w:rsid w:val="00D65CC6"/>
    <w:rsid w:val="00D70DA3"/>
    <w:rsid w:val="00D738A8"/>
    <w:rsid w:val="00D75329"/>
    <w:rsid w:val="00D753FE"/>
    <w:rsid w:val="00D75795"/>
    <w:rsid w:val="00D75B32"/>
    <w:rsid w:val="00D90A6E"/>
    <w:rsid w:val="00D90C54"/>
    <w:rsid w:val="00D930FE"/>
    <w:rsid w:val="00D95297"/>
    <w:rsid w:val="00D9540B"/>
    <w:rsid w:val="00D97739"/>
    <w:rsid w:val="00DA019F"/>
    <w:rsid w:val="00DA0203"/>
    <w:rsid w:val="00DA4487"/>
    <w:rsid w:val="00DA4B55"/>
    <w:rsid w:val="00DA5133"/>
    <w:rsid w:val="00DA6670"/>
    <w:rsid w:val="00DA7C37"/>
    <w:rsid w:val="00DB0ADD"/>
    <w:rsid w:val="00DB535B"/>
    <w:rsid w:val="00DC017F"/>
    <w:rsid w:val="00DC16B1"/>
    <w:rsid w:val="00DC2D46"/>
    <w:rsid w:val="00DC451C"/>
    <w:rsid w:val="00DD0576"/>
    <w:rsid w:val="00DD4968"/>
    <w:rsid w:val="00DD6B7D"/>
    <w:rsid w:val="00DE6D38"/>
    <w:rsid w:val="00DF4198"/>
    <w:rsid w:val="00DF4DCE"/>
    <w:rsid w:val="00DF505D"/>
    <w:rsid w:val="00E01669"/>
    <w:rsid w:val="00E06E5B"/>
    <w:rsid w:val="00E071BE"/>
    <w:rsid w:val="00E07634"/>
    <w:rsid w:val="00E10BD9"/>
    <w:rsid w:val="00E11F32"/>
    <w:rsid w:val="00E12201"/>
    <w:rsid w:val="00E146BD"/>
    <w:rsid w:val="00E146DF"/>
    <w:rsid w:val="00E163D4"/>
    <w:rsid w:val="00E16E50"/>
    <w:rsid w:val="00E318FF"/>
    <w:rsid w:val="00E328CE"/>
    <w:rsid w:val="00E36171"/>
    <w:rsid w:val="00E36E7D"/>
    <w:rsid w:val="00E40737"/>
    <w:rsid w:val="00E40900"/>
    <w:rsid w:val="00E452EC"/>
    <w:rsid w:val="00E50718"/>
    <w:rsid w:val="00E55747"/>
    <w:rsid w:val="00E66EC4"/>
    <w:rsid w:val="00E67E50"/>
    <w:rsid w:val="00E723A1"/>
    <w:rsid w:val="00E72FC7"/>
    <w:rsid w:val="00E802C5"/>
    <w:rsid w:val="00E91D17"/>
    <w:rsid w:val="00E9511C"/>
    <w:rsid w:val="00E97F29"/>
    <w:rsid w:val="00EA1425"/>
    <w:rsid w:val="00EA56A5"/>
    <w:rsid w:val="00EA5DD1"/>
    <w:rsid w:val="00EB1A2A"/>
    <w:rsid w:val="00EB6F19"/>
    <w:rsid w:val="00EC106A"/>
    <w:rsid w:val="00EC4EB3"/>
    <w:rsid w:val="00EC744A"/>
    <w:rsid w:val="00ED7BA3"/>
    <w:rsid w:val="00EE0619"/>
    <w:rsid w:val="00EE1366"/>
    <w:rsid w:val="00EE2104"/>
    <w:rsid w:val="00EE32DE"/>
    <w:rsid w:val="00EE67E1"/>
    <w:rsid w:val="00EF1F6E"/>
    <w:rsid w:val="00EF4881"/>
    <w:rsid w:val="00EF6C62"/>
    <w:rsid w:val="00EF788D"/>
    <w:rsid w:val="00F0312D"/>
    <w:rsid w:val="00F039AF"/>
    <w:rsid w:val="00F172F3"/>
    <w:rsid w:val="00F17E23"/>
    <w:rsid w:val="00F20623"/>
    <w:rsid w:val="00F2132A"/>
    <w:rsid w:val="00F21D92"/>
    <w:rsid w:val="00F21ED3"/>
    <w:rsid w:val="00F2349A"/>
    <w:rsid w:val="00F26360"/>
    <w:rsid w:val="00F30050"/>
    <w:rsid w:val="00F30685"/>
    <w:rsid w:val="00F31DB0"/>
    <w:rsid w:val="00F32A48"/>
    <w:rsid w:val="00F3394B"/>
    <w:rsid w:val="00F346F7"/>
    <w:rsid w:val="00F42C72"/>
    <w:rsid w:val="00F435A4"/>
    <w:rsid w:val="00F44689"/>
    <w:rsid w:val="00F45B99"/>
    <w:rsid w:val="00F51B5F"/>
    <w:rsid w:val="00F70E83"/>
    <w:rsid w:val="00F73213"/>
    <w:rsid w:val="00F90971"/>
    <w:rsid w:val="00F92E34"/>
    <w:rsid w:val="00F933D6"/>
    <w:rsid w:val="00F93F08"/>
    <w:rsid w:val="00F97057"/>
    <w:rsid w:val="00F976F2"/>
    <w:rsid w:val="00FA0109"/>
    <w:rsid w:val="00FA0219"/>
    <w:rsid w:val="00FB4BB0"/>
    <w:rsid w:val="00FC34D7"/>
    <w:rsid w:val="00FC392F"/>
    <w:rsid w:val="00FC44CF"/>
    <w:rsid w:val="00FD2430"/>
    <w:rsid w:val="00FD3638"/>
    <w:rsid w:val="00FD4F9B"/>
    <w:rsid w:val="00FD5ADB"/>
    <w:rsid w:val="00FE1025"/>
    <w:rsid w:val="00FE1C45"/>
    <w:rsid w:val="00FE39E8"/>
    <w:rsid w:val="00FE64AF"/>
    <w:rsid w:val="00FF167B"/>
    <w:rsid w:val="00FF3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5C4448B6"/>
  <w15:docId w15:val="{BFD94012-CB0D-4F34-AAEE-2D25476A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D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7D79"/>
    <w:rPr>
      <w:rFonts w:asciiTheme="majorHAnsi" w:eastAsiaTheme="majorEastAsia" w:hAnsiTheme="majorHAnsi" w:cstheme="majorBidi"/>
      <w:sz w:val="18"/>
      <w:szCs w:val="18"/>
    </w:rPr>
  </w:style>
  <w:style w:type="paragraph" w:styleId="a5">
    <w:name w:val="header"/>
    <w:basedOn w:val="a"/>
    <w:link w:val="a6"/>
    <w:uiPriority w:val="99"/>
    <w:unhideWhenUsed/>
    <w:rsid w:val="003E5AB7"/>
    <w:pPr>
      <w:tabs>
        <w:tab w:val="center" w:pos="4252"/>
        <w:tab w:val="right" w:pos="8504"/>
      </w:tabs>
      <w:snapToGrid w:val="0"/>
    </w:pPr>
  </w:style>
  <w:style w:type="character" w:customStyle="1" w:styleId="a6">
    <w:name w:val="ヘッダー (文字)"/>
    <w:basedOn w:val="a0"/>
    <w:link w:val="a5"/>
    <w:uiPriority w:val="99"/>
    <w:rsid w:val="003E5AB7"/>
  </w:style>
  <w:style w:type="paragraph" w:styleId="a7">
    <w:name w:val="footer"/>
    <w:basedOn w:val="a"/>
    <w:link w:val="a8"/>
    <w:uiPriority w:val="99"/>
    <w:unhideWhenUsed/>
    <w:rsid w:val="003E5AB7"/>
    <w:pPr>
      <w:tabs>
        <w:tab w:val="center" w:pos="4252"/>
        <w:tab w:val="right" w:pos="8504"/>
      </w:tabs>
      <w:snapToGrid w:val="0"/>
    </w:pPr>
  </w:style>
  <w:style w:type="character" w:customStyle="1" w:styleId="a8">
    <w:name w:val="フッター (文字)"/>
    <w:basedOn w:val="a0"/>
    <w:link w:val="a7"/>
    <w:uiPriority w:val="99"/>
    <w:rsid w:val="003E5AB7"/>
  </w:style>
  <w:style w:type="paragraph" w:styleId="a9">
    <w:name w:val="Date"/>
    <w:basedOn w:val="a"/>
    <w:next w:val="a"/>
    <w:link w:val="aa"/>
    <w:uiPriority w:val="99"/>
    <w:semiHidden/>
    <w:unhideWhenUsed/>
    <w:rsid w:val="00396151"/>
  </w:style>
  <w:style w:type="character" w:customStyle="1" w:styleId="aa">
    <w:name w:val="日付 (文字)"/>
    <w:basedOn w:val="a0"/>
    <w:link w:val="a9"/>
    <w:uiPriority w:val="99"/>
    <w:semiHidden/>
    <w:rsid w:val="00396151"/>
  </w:style>
  <w:style w:type="paragraph" w:styleId="2">
    <w:name w:val="Body Text 2"/>
    <w:basedOn w:val="a"/>
    <w:link w:val="20"/>
    <w:semiHidden/>
    <w:rsid w:val="006A4301"/>
    <w:rPr>
      <w:rFonts w:ascii="Century" w:eastAsia="ＭＳ ゴシック" w:hAnsi="Century" w:cs="Times New Roman"/>
      <w:sz w:val="22"/>
      <w:szCs w:val="24"/>
    </w:rPr>
  </w:style>
  <w:style w:type="character" w:customStyle="1" w:styleId="20">
    <w:name w:val="本文 2 (文字)"/>
    <w:basedOn w:val="a0"/>
    <w:link w:val="2"/>
    <w:semiHidden/>
    <w:rsid w:val="006A4301"/>
    <w:rPr>
      <w:rFonts w:ascii="Century" w:eastAsia="ＭＳ ゴシック" w:hAnsi="Century" w:cs="Times New Roman"/>
      <w:sz w:val="22"/>
      <w:szCs w:val="24"/>
    </w:rPr>
  </w:style>
  <w:style w:type="paragraph" w:styleId="ab">
    <w:name w:val="List Paragraph"/>
    <w:basedOn w:val="a"/>
    <w:uiPriority w:val="34"/>
    <w:qFormat/>
    <w:rsid w:val="00850579"/>
    <w:pPr>
      <w:ind w:leftChars="400" w:left="840"/>
    </w:pPr>
  </w:style>
  <w:style w:type="character" w:styleId="ac">
    <w:name w:val="annotation reference"/>
    <w:basedOn w:val="a0"/>
    <w:uiPriority w:val="99"/>
    <w:semiHidden/>
    <w:unhideWhenUsed/>
    <w:rsid w:val="0042007D"/>
    <w:rPr>
      <w:sz w:val="18"/>
      <w:szCs w:val="18"/>
    </w:rPr>
  </w:style>
  <w:style w:type="paragraph" w:styleId="ad">
    <w:name w:val="annotation text"/>
    <w:basedOn w:val="a"/>
    <w:link w:val="ae"/>
    <w:uiPriority w:val="99"/>
    <w:unhideWhenUsed/>
    <w:rsid w:val="0042007D"/>
    <w:pPr>
      <w:jc w:val="left"/>
    </w:pPr>
  </w:style>
  <w:style w:type="character" w:customStyle="1" w:styleId="ae">
    <w:name w:val="コメント文字列 (文字)"/>
    <w:basedOn w:val="a0"/>
    <w:link w:val="ad"/>
    <w:uiPriority w:val="99"/>
    <w:rsid w:val="0042007D"/>
  </w:style>
  <w:style w:type="paragraph" w:styleId="af">
    <w:name w:val="annotation subject"/>
    <w:basedOn w:val="ad"/>
    <w:next w:val="ad"/>
    <w:link w:val="af0"/>
    <w:uiPriority w:val="99"/>
    <w:semiHidden/>
    <w:unhideWhenUsed/>
    <w:rsid w:val="0042007D"/>
    <w:rPr>
      <w:b/>
      <w:bCs/>
    </w:rPr>
  </w:style>
  <w:style w:type="character" w:customStyle="1" w:styleId="af0">
    <w:name w:val="コメント内容 (文字)"/>
    <w:basedOn w:val="ae"/>
    <w:link w:val="af"/>
    <w:uiPriority w:val="99"/>
    <w:semiHidden/>
    <w:rsid w:val="004200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97823">
      <w:bodyDiv w:val="1"/>
      <w:marLeft w:val="0"/>
      <w:marRight w:val="0"/>
      <w:marTop w:val="0"/>
      <w:marBottom w:val="0"/>
      <w:divBdr>
        <w:top w:val="none" w:sz="0" w:space="0" w:color="auto"/>
        <w:left w:val="none" w:sz="0" w:space="0" w:color="auto"/>
        <w:bottom w:val="none" w:sz="0" w:space="0" w:color="auto"/>
        <w:right w:val="none" w:sz="0" w:space="0" w:color="auto"/>
      </w:divBdr>
    </w:div>
    <w:div w:id="366954327">
      <w:bodyDiv w:val="1"/>
      <w:marLeft w:val="0"/>
      <w:marRight w:val="0"/>
      <w:marTop w:val="0"/>
      <w:marBottom w:val="0"/>
      <w:divBdr>
        <w:top w:val="none" w:sz="0" w:space="0" w:color="auto"/>
        <w:left w:val="none" w:sz="0" w:space="0" w:color="auto"/>
        <w:bottom w:val="none" w:sz="0" w:space="0" w:color="auto"/>
        <w:right w:val="none" w:sz="0" w:space="0" w:color="auto"/>
      </w:divBdr>
    </w:div>
    <w:div w:id="562761885">
      <w:bodyDiv w:val="1"/>
      <w:marLeft w:val="0"/>
      <w:marRight w:val="0"/>
      <w:marTop w:val="0"/>
      <w:marBottom w:val="0"/>
      <w:divBdr>
        <w:top w:val="none" w:sz="0" w:space="0" w:color="auto"/>
        <w:left w:val="none" w:sz="0" w:space="0" w:color="auto"/>
        <w:bottom w:val="none" w:sz="0" w:space="0" w:color="auto"/>
        <w:right w:val="none" w:sz="0" w:space="0" w:color="auto"/>
      </w:divBdr>
    </w:div>
    <w:div w:id="1234193025">
      <w:bodyDiv w:val="1"/>
      <w:marLeft w:val="0"/>
      <w:marRight w:val="0"/>
      <w:marTop w:val="0"/>
      <w:marBottom w:val="0"/>
      <w:divBdr>
        <w:top w:val="none" w:sz="0" w:space="0" w:color="auto"/>
        <w:left w:val="none" w:sz="0" w:space="0" w:color="auto"/>
        <w:bottom w:val="none" w:sz="0" w:space="0" w:color="auto"/>
        <w:right w:val="none" w:sz="0" w:space="0" w:color="auto"/>
      </w:divBdr>
    </w:div>
    <w:div w:id="1495537097">
      <w:bodyDiv w:val="1"/>
      <w:marLeft w:val="0"/>
      <w:marRight w:val="0"/>
      <w:marTop w:val="0"/>
      <w:marBottom w:val="0"/>
      <w:divBdr>
        <w:top w:val="none" w:sz="0" w:space="0" w:color="auto"/>
        <w:left w:val="none" w:sz="0" w:space="0" w:color="auto"/>
        <w:bottom w:val="none" w:sz="0" w:space="0" w:color="auto"/>
        <w:right w:val="none" w:sz="0" w:space="0" w:color="auto"/>
      </w:divBdr>
    </w:div>
    <w:div w:id="1517501742">
      <w:bodyDiv w:val="1"/>
      <w:marLeft w:val="0"/>
      <w:marRight w:val="0"/>
      <w:marTop w:val="0"/>
      <w:marBottom w:val="0"/>
      <w:divBdr>
        <w:top w:val="none" w:sz="0" w:space="0" w:color="auto"/>
        <w:left w:val="none" w:sz="0" w:space="0" w:color="auto"/>
        <w:bottom w:val="none" w:sz="0" w:space="0" w:color="auto"/>
        <w:right w:val="none" w:sz="0" w:space="0" w:color="auto"/>
      </w:divBdr>
    </w:div>
    <w:div w:id="1546140716">
      <w:bodyDiv w:val="1"/>
      <w:marLeft w:val="0"/>
      <w:marRight w:val="0"/>
      <w:marTop w:val="0"/>
      <w:marBottom w:val="0"/>
      <w:divBdr>
        <w:top w:val="none" w:sz="0" w:space="0" w:color="auto"/>
        <w:left w:val="none" w:sz="0" w:space="0" w:color="auto"/>
        <w:bottom w:val="none" w:sz="0" w:space="0" w:color="auto"/>
        <w:right w:val="none" w:sz="0" w:space="0" w:color="auto"/>
      </w:divBdr>
    </w:div>
    <w:div w:id="2103842247">
      <w:bodyDiv w:val="1"/>
      <w:marLeft w:val="0"/>
      <w:marRight w:val="0"/>
      <w:marTop w:val="0"/>
      <w:marBottom w:val="0"/>
      <w:divBdr>
        <w:top w:val="none" w:sz="0" w:space="0" w:color="auto"/>
        <w:left w:val="none" w:sz="0" w:space="0" w:color="auto"/>
        <w:bottom w:val="none" w:sz="0" w:space="0" w:color="auto"/>
        <w:right w:val="none" w:sz="0" w:space="0" w:color="auto"/>
      </w:divBdr>
    </w:div>
    <w:div w:id="214631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EE66A-1DE5-4B58-8E80-CA74EFD1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5</Pages>
  <Words>542</Words>
  <Characters>3094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shuppan14</dc:creator>
  <cp:lastModifiedBy>渡邉　 美奈都</cp:lastModifiedBy>
  <cp:revision>313</cp:revision>
  <cp:lastPrinted>2024-01-31T07:41:00Z</cp:lastPrinted>
  <dcterms:created xsi:type="dcterms:W3CDTF">2020-02-13T08:23:00Z</dcterms:created>
  <dcterms:modified xsi:type="dcterms:W3CDTF">2024-02-19T01:34:00Z</dcterms:modified>
</cp:coreProperties>
</file>